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9A7A68" w:rsidRDefault="00035F1C">
      <w:pPr>
        <w:jc w:val="center"/>
        <w:rPr>
          <w:rFonts w:ascii="Century Gothic" w:eastAsia="Century Gothic" w:hAnsi="Century Gothic" w:cs="Century Gothic"/>
          <w:b/>
          <w:sz w:val="26"/>
          <w:szCs w:val="26"/>
        </w:rPr>
      </w:pPr>
      <w:r>
        <w:rPr>
          <w:rFonts w:ascii="Century Gothic" w:eastAsia="Century Gothic" w:hAnsi="Century Gothic" w:cs="Century Gothic"/>
          <w:b/>
          <w:sz w:val="26"/>
          <w:szCs w:val="26"/>
        </w:rPr>
        <w:br/>
      </w:r>
    </w:p>
    <w:p w:rsidR="009A7A68" w:rsidRDefault="009A7A68">
      <w:pPr>
        <w:jc w:val="center"/>
        <w:rPr>
          <w:rFonts w:ascii="Century Gothic" w:eastAsia="Century Gothic" w:hAnsi="Century Gothic" w:cs="Century Gothic"/>
          <w:b/>
          <w:sz w:val="40"/>
          <w:szCs w:val="40"/>
        </w:rPr>
      </w:pPr>
    </w:p>
    <w:p w:rsidR="009A7A68" w:rsidRDefault="009A7A68">
      <w:pPr>
        <w:jc w:val="center"/>
        <w:rPr>
          <w:rFonts w:ascii="Century Gothic" w:eastAsia="Century Gothic" w:hAnsi="Century Gothic" w:cs="Century Gothic"/>
          <w:b/>
          <w:sz w:val="40"/>
          <w:szCs w:val="40"/>
        </w:rPr>
      </w:pPr>
    </w:p>
    <w:p w:rsidR="009A7A68" w:rsidRDefault="009A7A68">
      <w:pPr>
        <w:jc w:val="center"/>
        <w:rPr>
          <w:rFonts w:ascii="Century Gothic" w:eastAsia="Century Gothic" w:hAnsi="Century Gothic" w:cs="Century Gothic"/>
          <w:b/>
          <w:sz w:val="40"/>
          <w:szCs w:val="40"/>
        </w:rPr>
      </w:pPr>
    </w:p>
    <w:p w:rsidR="009A7A68" w:rsidRDefault="009A7A68">
      <w:pPr>
        <w:jc w:val="center"/>
        <w:rPr>
          <w:rFonts w:ascii="Century Gothic" w:eastAsia="Century Gothic" w:hAnsi="Century Gothic" w:cs="Century Gothic"/>
          <w:b/>
          <w:sz w:val="40"/>
          <w:szCs w:val="40"/>
        </w:rPr>
      </w:pPr>
    </w:p>
    <w:p w:rsidR="009A7A68" w:rsidRDefault="009A7A68">
      <w:pPr>
        <w:jc w:val="center"/>
        <w:rPr>
          <w:rFonts w:ascii="Century Gothic" w:eastAsia="Century Gothic" w:hAnsi="Century Gothic" w:cs="Century Gothic"/>
          <w:b/>
          <w:sz w:val="40"/>
          <w:szCs w:val="40"/>
        </w:rPr>
      </w:pPr>
    </w:p>
    <w:p w:rsidR="009A7A68" w:rsidRDefault="00035F1C">
      <w:pPr>
        <w:jc w:val="center"/>
        <w:rPr>
          <w:rFonts w:ascii="Century Gothic" w:eastAsia="Century Gothic" w:hAnsi="Century Gothic" w:cs="Century Gothic"/>
          <w:b/>
          <w:sz w:val="40"/>
          <w:szCs w:val="40"/>
        </w:rPr>
      </w:pPr>
      <w:r>
        <w:rPr>
          <w:rFonts w:ascii="Century Gothic" w:eastAsia="Century Gothic" w:hAnsi="Century Gothic" w:cs="Century Gothic"/>
          <w:b/>
          <w:sz w:val="40"/>
          <w:szCs w:val="40"/>
        </w:rPr>
        <w:t>Procedimiento manejo Preventivo</w:t>
      </w:r>
    </w:p>
    <w:p w:rsidR="009A7A68" w:rsidRDefault="00035F1C">
      <w:pPr>
        <w:jc w:val="center"/>
        <w:rPr>
          <w:rFonts w:ascii="Century Gothic" w:eastAsia="Century Gothic" w:hAnsi="Century Gothic" w:cs="Century Gothic"/>
          <w:b/>
          <w:sz w:val="40"/>
          <w:szCs w:val="40"/>
        </w:rPr>
      </w:pPr>
      <w:r>
        <w:rPr>
          <w:rFonts w:ascii="Century Gothic" w:eastAsia="Century Gothic" w:hAnsi="Century Gothic" w:cs="Century Gothic"/>
          <w:b/>
          <w:sz w:val="40"/>
          <w:szCs w:val="40"/>
        </w:rPr>
        <w:t>para Centros de Cuidado y</w:t>
      </w:r>
    </w:p>
    <w:p w:rsidR="009A7A68" w:rsidRDefault="00035F1C">
      <w:pPr>
        <w:jc w:val="center"/>
        <w:rPr>
          <w:rFonts w:ascii="Century Gothic" w:eastAsia="Century Gothic" w:hAnsi="Century Gothic" w:cs="Century Gothic"/>
          <w:b/>
          <w:sz w:val="40"/>
          <w:szCs w:val="40"/>
        </w:rPr>
      </w:pPr>
      <w:r>
        <w:rPr>
          <w:rFonts w:ascii="Century Gothic" w:eastAsia="Century Gothic" w:hAnsi="Century Gothic" w:cs="Century Gothic"/>
          <w:b/>
          <w:sz w:val="40"/>
          <w:szCs w:val="40"/>
        </w:rPr>
        <w:t>Desarrollo Infantil Publico y Privados</w:t>
      </w:r>
    </w:p>
    <w:p w:rsidR="009A7A68" w:rsidRDefault="00035F1C">
      <w:pPr>
        <w:jc w:val="center"/>
        <w:rPr>
          <w:rFonts w:ascii="Century Gothic" w:eastAsia="Century Gothic" w:hAnsi="Century Gothic" w:cs="Century Gothic"/>
          <w:b/>
          <w:sz w:val="40"/>
          <w:szCs w:val="40"/>
        </w:rPr>
      </w:pPr>
      <w:r>
        <w:rPr>
          <w:rFonts w:ascii="Century Gothic" w:eastAsia="Century Gothic" w:hAnsi="Century Gothic" w:cs="Century Gothic"/>
          <w:b/>
          <w:sz w:val="40"/>
          <w:szCs w:val="40"/>
        </w:rPr>
        <w:t>por Coronavirus</w:t>
      </w:r>
    </w:p>
    <w:p w:rsidR="009A7A68" w:rsidRDefault="009A7A68">
      <w:pPr>
        <w:jc w:val="center"/>
        <w:rPr>
          <w:rFonts w:ascii="Century Gothic" w:eastAsia="Century Gothic" w:hAnsi="Century Gothic" w:cs="Century Gothic"/>
          <w:b/>
          <w:sz w:val="40"/>
          <w:szCs w:val="40"/>
        </w:rPr>
      </w:pPr>
    </w:p>
    <w:p w:rsidR="009A7A68" w:rsidRDefault="00035F1C">
      <w:pPr>
        <w:jc w:val="center"/>
        <w:rPr>
          <w:rFonts w:ascii="Century Gothic" w:eastAsia="Century Gothic" w:hAnsi="Century Gothic" w:cs="Century Gothic"/>
          <w:b/>
          <w:sz w:val="26"/>
          <w:szCs w:val="26"/>
        </w:rPr>
      </w:pPr>
      <w:r>
        <w:rPr>
          <w:rFonts w:ascii="Century Gothic" w:eastAsia="Century Gothic" w:hAnsi="Century Gothic" w:cs="Century Gothic"/>
          <w:b/>
          <w:noProof/>
          <w:sz w:val="26"/>
          <w:szCs w:val="26"/>
        </w:rPr>
        <w:drawing>
          <wp:anchor distT="0" distB="0" distL="114300" distR="114300" simplePos="0" relativeHeight="251658240" behindDoc="0" locked="0" layoutInCell="1" hidden="0" allowOverlap="1">
            <wp:simplePos x="0" y="0"/>
            <wp:positionH relativeFrom="margin">
              <wp:posOffset>3789680</wp:posOffset>
            </wp:positionH>
            <wp:positionV relativeFrom="margin">
              <wp:posOffset>7204710</wp:posOffset>
            </wp:positionV>
            <wp:extent cx="3051175" cy="2357120"/>
            <wp:effectExtent l="0" t="0" r="0" b="0"/>
            <wp:wrapSquare wrapText="bothSides" distT="0" distB="0" distL="114300" distR="114300"/>
            <wp:docPr id="52"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3051175" cy="2357120"/>
                    </a:xfrm>
                    <a:prstGeom prst="rect">
                      <a:avLst/>
                    </a:prstGeom>
                    <a:ln/>
                  </pic:spPr>
                </pic:pic>
              </a:graphicData>
            </a:graphic>
          </wp:anchor>
        </w:drawing>
      </w:r>
      <w:r>
        <w:br w:type="page"/>
      </w:r>
      <w:r>
        <w:rPr>
          <w:rFonts w:ascii="Century Gothic" w:eastAsia="Century Gothic" w:hAnsi="Century Gothic" w:cs="Century Gothic"/>
          <w:b/>
          <w:sz w:val="26"/>
          <w:szCs w:val="26"/>
        </w:rPr>
        <w:lastRenderedPageBreak/>
        <w:t>Campaña de Expectativa</w:t>
      </w:r>
    </w:p>
    <w:p w:rsidR="009A7A68" w:rsidRDefault="00035F1C">
      <w:pPr>
        <w:jc w:val="center"/>
        <w:rPr>
          <w:rFonts w:ascii="Century Gothic" w:eastAsia="Century Gothic" w:hAnsi="Century Gothic" w:cs="Century Gothic"/>
          <w:b/>
          <w:sz w:val="26"/>
          <w:szCs w:val="26"/>
        </w:rPr>
      </w:pPr>
      <w:r>
        <w:rPr>
          <w:rFonts w:ascii="Century Gothic" w:eastAsia="Century Gothic" w:hAnsi="Century Gothic" w:cs="Century Gothic"/>
          <w:b/>
          <w:sz w:val="26"/>
          <w:szCs w:val="26"/>
        </w:rPr>
        <w:t>REDCUDI</w:t>
      </w:r>
    </w:p>
    <w:p w:rsidR="009A7A68" w:rsidRDefault="00035F1C">
      <w:pPr>
        <w:jc w:val="center"/>
        <w:rPr>
          <w:rFonts w:ascii="Century Gothic" w:eastAsia="Century Gothic" w:hAnsi="Century Gothic" w:cs="Century Gothic"/>
          <w:b/>
          <w:sz w:val="26"/>
          <w:szCs w:val="26"/>
        </w:rPr>
      </w:pPr>
      <w:r>
        <w:rPr>
          <w:rFonts w:ascii="Century Gothic" w:eastAsia="Century Gothic" w:hAnsi="Century Gothic" w:cs="Century Gothic"/>
          <w:b/>
          <w:sz w:val="26"/>
          <w:szCs w:val="26"/>
        </w:rPr>
        <w:t>2019</w:t>
      </w:r>
    </w:p>
    <w:p w:rsidR="009A7A68" w:rsidRDefault="009A7A68">
      <w:pPr>
        <w:rPr>
          <w:rFonts w:ascii="Century Gothic" w:eastAsia="Century Gothic" w:hAnsi="Century Gothic" w:cs="Century Gothic"/>
          <w:b/>
          <w:sz w:val="26"/>
          <w:szCs w:val="26"/>
        </w:rPr>
      </w:pPr>
    </w:p>
    <w:p w:rsidR="009A7A68" w:rsidRDefault="00035F1C">
      <w:pPr>
        <w:jc w:val="center"/>
        <w:rPr>
          <w:rFonts w:ascii="Century Gothic" w:eastAsia="Century Gothic" w:hAnsi="Century Gothic" w:cs="Century Gothic"/>
          <w:b/>
          <w:sz w:val="26"/>
          <w:szCs w:val="26"/>
        </w:rPr>
      </w:pPr>
      <w:r>
        <w:rPr>
          <w:rFonts w:ascii="Century Gothic" w:eastAsia="Century Gothic" w:hAnsi="Century Gothic" w:cs="Century Gothic"/>
          <w:b/>
          <w:sz w:val="26"/>
          <w:szCs w:val="26"/>
        </w:rPr>
        <w:t>Campaña de Expectativa</w:t>
      </w:r>
    </w:p>
    <w:p w:rsidR="009A7A68" w:rsidRDefault="00035F1C">
      <w:pPr>
        <w:jc w:val="center"/>
        <w:rPr>
          <w:rFonts w:ascii="Century Gothic" w:eastAsia="Century Gothic" w:hAnsi="Century Gothic" w:cs="Century Gothic"/>
          <w:b/>
          <w:sz w:val="26"/>
          <w:szCs w:val="26"/>
        </w:rPr>
      </w:pPr>
      <w:r>
        <w:rPr>
          <w:rFonts w:ascii="Century Gothic" w:eastAsia="Century Gothic" w:hAnsi="Century Gothic" w:cs="Century Gothic"/>
          <w:b/>
          <w:sz w:val="26"/>
          <w:szCs w:val="26"/>
        </w:rPr>
        <w:t>REDCUDI</w:t>
      </w:r>
    </w:p>
    <w:p w:rsidR="009A7A68" w:rsidRDefault="00035F1C">
      <w:pPr>
        <w:jc w:val="center"/>
        <w:rPr>
          <w:rFonts w:ascii="Century Gothic" w:eastAsia="Century Gothic" w:hAnsi="Century Gothic" w:cs="Century Gothic"/>
          <w:b/>
          <w:sz w:val="26"/>
          <w:szCs w:val="26"/>
        </w:rPr>
      </w:pPr>
      <w:r>
        <w:rPr>
          <w:rFonts w:ascii="Century Gothic" w:eastAsia="Century Gothic" w:hAnsi="Century Gothic" w:cs="Century Gothic"/>
          <w:b/>
          <w:sz w:val="26"/>
          <w:szCs w:val="26"/>
        </w:rPr>
        <w:t>2019</w:t>
      </w:r>
    </w:p>
    <w:p w:rsidR="009A7A68" w:rsidRDefault="009A7A68">
      <w:pPr>
        <w:spacing w:line="360" w:lineRule="auto"/>
        <w:jc w:val="both"/>
        <w:rPr>
          <w:rFonts w:ascii="Century Gothic" w:eastAsia="Century Gothic" w:hAnsi="Century Gothic" w:cs="Century Gothic"/>
          <w:sz w:val="24"/>
          <w:szCs w:val="24"/>
        </w:rPr>
      </w:pPr>
    </w:p>
    <w:p w:rsidR="009A7A68" w:rsidRDefault="00035F1C">
      <w:pPr>
        <w:spacing w:line="360" w:lineRule="auto"/>
        <w:jc w:val="both"/>
        <w:rPr>
          <w:rFonts w:ascii="Century Gothic" w:eastAsia="Century Gothic" w:hAnsi="Century Gothic" w:cs="Century Gothic"/>
          <w:i/>
          <w:sz w:val="24"/>
          <w:szCs w:val="24"/>
        </w:rPr>
      </w:pPr>
      <w:r>
        <w:rPr>
          <w:rFonts w:ascii="Century Gothic" w:eastAsia="Century Gothic" w:hAnsi="Century Gothic" w:cs="Century Gothic"/>
          <w:i/>
          <w:sz w:val="24"/>
          <w:szCs w:val="24"/>
        </w:rPr>
        <w:t xml:space="preserve">Finalidad de la campaña </w:t>
      </w:r>
    </w:p>
    <w:p w:rsidR="009A7A68" w:rsidRDefault="00035F1C">
      <w:pPr>
        <w:spacing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El objetivo de la campaña de expectativa es comunicar la nueva imagen de REDCUDI; es decir, dar a conocer su nuevo logo, nuevo slogan </w:t>
      </w:r>
      <w:proofErr w:type="gramStart"/>
      <w:r>
        <w:rPr>
          <w:rFonts w:ascii="Century Gothic" w:eastAsia="Century Gothic" w:hAnsi="Century Gothic" w:cs="Century Gothic"/>
          <w:sz w:val="24"/>
          <w:szCs w:val="24"/>
        </w:rPr>
        <w:t>y</w:t>
      </w:r>
      <w:proofErr w:type="gramEnd"/>
      <w:r>
        <w:rPr>
          <w:rFonts w:ascii="Century Gothic" w:eastAsia="Century Gothic" w:hAnsi="Century Gothic" w:cs="Century Gothic"/>
          <w:sz w:val="24"/>
          <w:szCs w:val="24"/>
        </w:rPr>
        <w:t xml:space="preserve"> además, sus nuevos colores. Además, despertar el interés en la población costarricense, para </w:t>
      </w:r>
      <w:proofErr w:type="gramStart"/>
      <w:r>
        <w:rPr>
          <w:rFonts w:ascii="Century Gothic" w:eastAsia="Century Gothic" w:hAnsi="Century Gothic" w:cs="Century Gothic"/>
          <w:sz w:val="24"/>
          <w:szCs w:val="24"/>
        </w:rPr>
        <w:t>que</w:t>
      </w:r>
      <w:proofErr w:type="gramEnd"/>
      <w:r>
        <w:rPr>
          <w:rFonts w:ascii="Century Gothic" w:eastAsia="Century Gothic" w:hAnsi="Century Gothic" w:cs="Century Gothic"/>
          <w:sz w:val="24"/>
          <w:szCs w:val="24"/>
        </w:rPr>
        <w:t xml:space="preserve"> a la hora de publicar l</w:t>
      </w:r>
      <w:r>
        <w:rPr>
          <w:rFonts w:ascii="Century Gothic" w:eastAsia="Century Gothic" w:hAnsi="Century Gothic" w:cs="Century Gothic"/>
          <w:sz w:val="24"/>
          <w:szCs w:val="24"/>
        </w:rPr>
        <w:t xml:space="preserve">a segunda, la cual tiene como base el marco conceptual de la Secretaría, las personas estén atentas al contenido que se comparta y se genere una mayor exposición de la campaña. </w:t>
      </w:r>
    </w:p>
    <w:p w:rsidR="009A7A68" w:rsidRDefault="009A7A68">
      <w:pPr>
        <w:spacing w:line="360" w:lineRule="auto"/>
        <w:jc w:val="both"/>
        <w:rPr>
          <w:rFonts w:ascii="Century Gothic" w:eastAsia="Century Gothic" w:hAnsi="Century Gothic" w:cs="Century Gothic"/>
          <w:i/>
          <w:sz w:val="24"/>
          <w:szCs w:val="24"/>
        </w:rPr>
      </w:pPr>
    </w:p>
    <w:p w:rsidR="009A7A68" w:rsidRDefault="00035F1C">
      <w:pPr>
        <w:spacing w:line="360" w:lineRule="auto"/>
        <w:jc w:val="both"/>
        <w:rPr>
          <w:rFonts w:ascii="Century Gothic" w:eastAsia="Century Gothic" w:hAnsi="Century Gothic" w:cs="Century Gothic"/>
          <w:i/>
          <w:sz w:val="24"/>
          <w:szCs w:val="24"/>
        </w:rPr>
      </w:pPr>
      <w:r>
        <w:rPr>
          <w:rFonts w:ascii="Century Gothic" w:eastAsia="Century Gothic" w:hAnsi="Century Gothic" w:cs="Century Gothic"/>
          <w:i/>
          <w:sz w:val="24"/>
          <w:szCs w:val="24"/>
        </w:rPr>
        <w:t>Medios seleccionados y mercado</w:t>
      </w:r>
    </w:p>
    <w:p w:rsidR="009A7A68" w:rsidRDefault="00035F1C">
      <w:pPr>
        <w:spacing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Para la mencionada campaña se va a utilizar do</w:t>
      </w:r>
      <w:r>
        <w:rPr>
          <w:rFonts w:ascii="Century Gothic" w:eastAsia="Century Gothic" w:hAnsi="Century Gothic" w:cs="Century Gothic"/>
          <w:sz w:val="24"/>
          <w:szCs w:val="24"/>
        </w:rPr>
        <w:t>s redes sociales; Facebook e Instagram. Se va a hacer uso de la primera porque es la red social en la que más público tiene la Secretaría Técnica de la Red de Cuido y Desarrollo Infantil. Actualmente cuenta con 1,387 seguidores: por lo que es de índole obl</w:t>
      </w:r>
      <w:r>
        <w:rPr>
          <w:rFonts w:ascii="Century Gothic" w:eastAsia="Century Gothic" w:hAnsi="Century Gothic" w:cs="Century Gothic"/>
          <w:sz w:val="24"/>
          <w:szCs w:val="24"/>
        </w:rPr>
        <w:t>igatorio y muy necesario publicar el contenido de la campaña en esta red. Además, de que gran mayoría de estos seguidores, son personas interesadas en los servicios brindados por la Red, por lo que es necesario ir comunicando muchos aspectos que actualment</w:t>
      </w:r>
      <w:r>
        <w:rPr>
          <w:rFonts w:ascii="Century Gothic" w:eastAsia="Century Gothic" w:hAnsi="Century Gothic" w:cs="Century Gothic"/>
          <w:sz w:val="24"/>
          <w:szCs w:val="24"/>
        </w:rPr>
        <w:t xml:space="preserve">e se desconocen. </w:t>
      </w:r>
    </w:p>
    <w:p w:rsidR="009A7A68" w:rsidRDefault="00035F1C">
      <w:pPr>
        <w:spacing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Por otra parte, REDCUDI no cuenta aún con un Instagram, por lo que se abrirá una cuenta en esta red social con el fin de abarcar más público, sobre todo personas jóvenes. Es decir, una población de mujeres y hombres, principalmente de eda</w:t>
      </w:r>
      <w:r>
        <w:rPr>
          <w:rFonts w:ascii="Century Gothic" w:eastAsia="Century Gothic" w:hAnsi="Century Gothic" w:cs="Century Gothic"/>
          <w:sz w:val="24"/>
          <w:szCs w:val="24"/>
        </w:rPr>
        <w:t>des entre 20 y 35 años. Instagram se conforma principalmente por personas de estas edades, por lo que se quiere llegar a ellas. Además, se genera un contenido diferente y más directo que logre generar un impacto positivo en el mercado que forma parte de es</w:t>
      </w:r>
      <w:r>
        <w:rPr>
          <w:rFonts w:ascii="Century Gothic" w:eastAsia="Century Gothic" w:hAnsi="Century Gothic" w:cs="Century Gothic"/>
          <w:sz w:val="24"/>
          <w:szCs w:val="24"/>
        </w:rPr>
        <w:t xml:space="preserve">ta plataforma social. </w:t>
      </w:r>
    </w:p>
    <w:p w:rsidR="009A7A68" w:rsidRDefault="00035F1C">
      <w:pPr>
        <w:spacing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 xml:space="preserve">Es de importancia mencionar que las dos redes sociales antes mencionadas son actualmente las más utilizadas por el público en las cuales se pueda hacer el lanzamiento de una campaña. </w:t>
      </w:r>
    </w:p>
    <w:p w:rsidR="009A7A68" w:rsidRDefault="009A7A68">
      <w:pPr>
        <w:spacing w:line="360" w:lineRule="auto"/>
        <w:jc w:val="both"/>
        <w:rPr>
          <w:rFonts w:ascii="Century Gothic" w:eastAsia="Century Gothic" w:hAnsi="Century Gothic" w:cs="Century Gothic"/>
          <w:sz w:val="24"/>
          <w:szCs w:val="24"/>
        </w:rPr>
      </w:pPr>
    </w:p>
    <w:p w:rsidR="009A7A68" w:rsidRDefault="00035F1C">
      <w:pPr>
        <w:rPr>
          <w:rFonts w:ascii="Century Gothic" w:eastAsia="Century Gothic" w:hAnsi="Century Gothic" w:cs="Century Gothic"/>
          <w:i/>
          <w:sz w:val="24"/>
          <w:szCs w:val="24"/>
        </w:rPr>
      </w:pPr>
      <w:r>
        <w:br w:type="page"/>
      </w:r>
    </w:p>
    <w:p w:rsidR="009A7A68" w:rsidRDefault="00035F1C">
      <w:pPr>
        <w:spacing w:line="360" w:lineRule="auto"/>
        <w:jc w:val="both"/>
        <w:rPr>
          <w:rFonts w:ascii="Century Gothic" w:eastAsia="Century Gothic" w:hAnsi="Century Gothic" w:cs="Century Gothic"/>
          <w:i/>
          <w:sz w:val="24"/>
          <w:szCs w:val="24"/>
        </w:rPr>
      </w:pPr>
      <w:r>
        <w:rPr>
          <w:rFonts w:ascii="Century Gothic" w:eastAsia="Century Gothic" w:hAnsi="Century Gothic" w:cs="Century Gothic"/>
          <w:i/>
          <w:sz w:val="24"/>
          <w:szCs w:val="24"/>
        </w:rPr>
        <w:lastRenderedPageBreak/>
        <w:t xml:space="preserve">Contenido de la campaña </w:t>
      </w:r>
    </w:p>
    <w:p w:rsidR="009A7A68" w:rsidRDefault="00035F1C">
      <w:pPr>
        <w:spacing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Para distintos conceptos que se abarcan en esta campaña se utilizan fotos de niños y niñas y, padres de familia que han sido beneficiados por las distintas instituciones que conforman la REDCUDI. En estas fotografías, se utiliza un</w:t>
      </w:r>
      <w:r>
        <w:rPr>
          <w:rFonts w:ascii="Century Gothic" w:eastAsia="Century Gothic" w:hAnsi="Century Gothic" w:cs="Century Gothic"/>
          <w:sz w:val="24"/>
          <w:szCs w:val="24"/>
        </w:rPr>
        <w:t xml:space="preserve"> marco de color que corresponde al libro de marca de la Red, además del logo con el nombre completo para así, ir dando a conocer y al mismo tiempo posicionando, esta nueva imagen. </w:t>
      </w:r>
    </w:p>
    <w:p w:rsidR="009A7A68" w:rsidRDefault="00035F1C">
      <w:pPr>
        <w:spacing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Para algunos de estos conceptos abarcados, se utilizan videos que se tomaro</w:t>
      </w:r>
      <w:r>
        <w:rPr>
          <w:rFonts w:ascii="Century Gothic" w:eastAsia="Century Gothic" w:hAnsi="Century Gothic" w:cs="Century Gothic"/>
          <w:sz w:val="24"/>
          <w:szCs w:val="24"/>
        </w:rPr>
        <w:t xml:space="preserve">n en distintos centros del país que forman parte de la Red, con el fin de representar algunos de los servicios brindados por los colaboradores de cada centro, además del proceso de aprendizaje de las y los niños beneficiados. Para estos videos, además del </w:t>
      </w:r>
      <w:r>
        <w:rPr>
          <w:rFonts w:ascii="Century Gothic" w:eastAsia="Century Gothic" w:hAnsi="Century Gothic" w:cs="Century Gothic"/>
          <w:sz w:val="24"/>
          <w:szCs w:val="24"/>
        </w:rPr>
        <w:t xml:space="preserve">logo con el nombre completo, se utiliza el nuevo slogan de la Red, con el objetivo de implementar en la mente de las personas estos nuevos elementos que constituyen la nueva identidad de la red. </w:t>
      </w:r>
    </w:p>
    <w:p w:rsidR="009A7A68" w:rsidRDefault="00035F1C">
      <w:pPr>
        <w:spacing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Para </w:t>
      </w:r>
      <w:proofErr w:type="gramStart"/>
      <w:r>
        <w:rPr>
          <w:rFonts w:ascii="Century Gothic" w:eastAsia="Century Gothic" w:hAnsi="Century Gothic" w:cs="Century Gothic"/>
          <w:sz w:val="24"/>
          <w:szCs w:val="24"/>
        </w:rPr>
        <w:t>los post</w:t>
      </w:r>
      <w:proofErr w:type="gramEnd"/>
      <w:r>
        <w:rPr>
          <w:rFonts w:ascii="Century Gothic" w:eastAsia="Century Gothic" w:hAnsi="Century Gothic" w:cs="Century Gothic"/>
          <w:sz w:val="24"/>
          <w:szCs w:val="24"/>
        </w:rPr>
        <w:t xml:space="preserve"> que se realizan para Instagram, se coloca una </w:t>
      </w:r>
      <w:r>
        <w:rPr>
          <w:rFonts w:ascii="Century Gothic" w:eastAsia="Century Gothic" w:hAnsi="Century Gothic" w:cs="Century Gothic"/>
          <w:sz w:val="24"/>
          <w:szCs w:val="24"/>
        </w:rPr>
        <w:t xml:space="preserve">descripción corta ya que en esta red, se recomienda ser conciso y breve, comunicando a los seguidores únicamente la idea principal. </w:t>
      </w:r>
    </w:p>
    <w:p w:rsidR="009A7A68" w:rsidRDefault="00035F1C">
      <w:pPr>
        <w:spacing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w:t>
      </w:r>
      <w:proofErr w:type="gramStart"/>
      <w:r>
        <w:rPr>
          <w:rFonts w:ascii="Century Gothic" w:eastAsia="Century Gothic" w:hAnsi="Century Gothic" w:cs="Century Gothic"/>
          <w:sz w:val="24"/>
          <w:szCs w:val="24"/>
        </w:rPr>
        <w:t>los post</w:t>
      </w:r>
      <w:proofErr w:type="gramEnd"/>
      <w:r>
        <w:rPr>
          <w:rFonts w:ascii="Century Gothic" w:eastAsia="Century Gothic" w:hAnsi="Century Gothic" w:cs="Century Gothic"/>
          <w:sz w:val="24"/>
          <w:szCs w:val="24"/>
        </w:rPr>
        <w:t xml:space="preserve"> que se realizan para Facebook, se coloca una descripción más detallada para así, comunicar una idea más complet</w:t>
      </w:r>
      <w:r>
        <w:rPr>
          <w:rFonts w:ascii="Century Gothic" w:eastAsia="Century Gothic" w:hAnsi="Century Gothic" w:cs="Century Gothic"/>
          <w:sz w:val="24"/>
          <w:szCs w:val="24"/>
        </w:rPr>
        <w:t xml:space="preserve">a a los seguidores. </w:t>
      </w:r>
    </w:p>
    <w:p w:rsidR="009A7A68" w:rsidRDefault="009A7A68">
      <w:pPr>
        <w:spacing w:line="360" w:lineRule="auto"/>
        <w:jc w:val="both"/>
        <w:rPr>
          <w:rFonts w:ascii="Century Gothic" w:eastAsia="Century Gothic" w:hAnsi="Century Gothic" w:cs="Century Gothic"/>
          <w:sz w:val="24"/>
          <w:szCs w:val="24"/>
        </w:rPr>
      </w:pPr>
    </w:p>
    <w:p w:rsidR="009A7A68" w:rsidRDefault="00035F1C">
      <w:pPr>
        <w:spacing w:line="360" w:lineRule="auto"/>
        <w:jc w:val="both"/>
        <w:rPr>
          <w:rFonts w:ascii="Century Gothic" w:eastAsia="Century Gothic" w:hAnsi="Century Gothic" w:cs="Century Gothic"/>
          <w:i/>
          <w:sz w:val="24"/>
          <w:szCs w:val="24"/>
        </w:rPr>
      </w:pPr>
      <w:proofErr w:type="spellStart"/>
      <w:r>
        <w:rPr>
          <w:rFonts w:ascii="Century Gothic" w:eastAsia="Century Gothic" w:hAnsi="Century Gothic" w:cs="Century Gothic"/>
          <w:i/>
          <w:sz w:val="24"/>
          <w:szCs w:val="24"/>
        </w:rPr>
        <w:t>Highlights</w:t>
      </w:r>
      <w:proofErr w:type="spellEnd"/>
      <w:r>
        <w:rPr>
          <w:rFonts w:ascii="Century Gothic" w:eastAsia="Century Gothic" w:hAnsi="Century Gothic" w:cs="Century Gothic"/>
          <w:i/>
          <w:sz w:val="24"/>
          <w:szCs w:val="24"/>
        </w:rPr>
        <w:t xml:space="preserve"> </w:t>
      </w:r>
    </w:p>
    <w:p w:rsidR="009A7A68" w:rsidRDefault="00035F1C">
      <w:pPr>
        <w:spacing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Se lleva a cabo una variedad de videos detrás de cámaras para subir en las historias de Instagram, con el fin de crear un </w:t>
      </w:r>
      <w:proofErr w:type="spellStart"/>
      <w:r>
        <w:rPr>
          <w:rFonts w:ascii="Century Gothic" w:eastAsia="Century Gothic" w:hAnsi="Century Gothic" w:cs="Century Gothic"/>
          <w:sz w:val="24"/>
          <w:szCs w:val="24"/>
        </w:rPr>
        <w:t>highlight</w:t>
      </w:r>
      <w:proofErr w:type="spellEnd"/>
      <w:r>
        <w:rPr>
          <w:rFonts w:ascii="Century Gothic" w:eastAsia="Century Gothic" w:hAnsi="Century Gothic" w:cs="Century Gothic"/>
          <w:sz w:val="24"/>
          <w:szCs w:val="24"/>
        </w:rPr>
        <w:t xml:space="preserve"> que trate sobre cómo actúan los niños naturalmente. Esto tiene el fin de entretener y atra</w:t>
      </w:r>
      <w:r>
        <w:rPr>
          <w:rFonts w:ascii="Century Gothic" w:eastAsia="Century Gothic" w:hAnsi="Century Gothic" w:cs="Century Gothic"/>
          <w:sz w:val="24"/>
          <w:szCs w:val="24"/>
        </w:rPr>
        <w:t>er a las personas que conforman esta red social.</w:t>
      </w:r>
    </w:p>
    <w:p w:rsidR="009A7A68" w:rsidRDefault="00035F1C">
      <w:pPr>
        <w:rPr>
          <w:rFonts w:ascii="Century Gothic" w:eastAsia="Century Gothic" w:hAnsi="Century Gothic" w:cs="Century Gothic"/>
          <w:sz w:val="24"/>
          <w:szCs w:val="24"/>
        </w:rPr>
      </w:pPr>
      <w:r>
        <w:br w:type="page"/>
      </w:r>
    </w:p>
    <w:p w:rsidR="009A7A68" w:rsidRDefault="00035F1C">
      <w:pPr>
        <w:spacing w:before="240" w:after="240" w:line="360" w:lineRule="auto"/>
        <w:jc w:val="both"/>
        <w:rPr>
          <w:rFonts w:ascii="Century Gothic" w:eastAsia="Century Gothic" w:hAnsi="Century Gothic" w:cs="Century Gothic"/>
          <w:b/>
          <w:sz w:val="24"/>
          <w:szCs w:val="24"/>
        </w:rPr>
      </w:pPr>
      <w:proofErr w:type="gramStart"/>
      <w:r>
        <w:rPr>
          <w:rFonts w:ascii="Century Gothic" w:eastAsia="Century Gothic" w:hAnsi="Century Gothic" w:cs="Century Gothic"/>
          <w:b/>
          <w:sz w:val="24"/>
          <w:szCs w:val="24"/>
        </w:rPr>
        <w:lastRenderedPageBreak/>
        <w:t>Cuál sería el costo de esta campaña de contratarse una agencia de publicidad?</w:t>
      </w:r>
      <w:proofErr w:type="gramEnd"/>
    </w:p>
    <w:p w:rsidR="009A7A68" w:rsidRDefault="00035F1C">
      <w:pPr>
        <w:spacing w:before="240" w:after="240" w:line="360" w:lineRule="auto"/>
        <w:jc w:val="both"/>
        <w:rPr>
          <w:rFonts w:ascii="Century Gothic" w:eastAsia="Century Gothic" w:hAnsi="Century Gothic" w:cs="Century Gothic"/>
          <w:b/>
          <w:sz w:val="24"/>
          <w:szCs w:val="24"/>
        </w:rPr>
      </w:pPr>
      <w:r>
        <w:rPr>
          <w:rFonts w:ascii="Century Gothic" w:eastAsia="Century Gothic" w:hAnsi="Century Gothic" w:cs="Century Gothic"/>
          <w:b/>
          <w:sz w:val="24"/>
          <w:szCs w:val="24"/>
        </w:rPr>
        <w:t>(Se realizó con medio propios sin costo)</w:t>
      </w:r>
    </w:p>
    <w:p w:rsidR="009A7A68" w:rsidRDefault="00035F1C">
      <w:pPr>
        <w:spacing w:line="360" w:lineRule="auto"/>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0" distB="0" distL="0" distR="0">
            <wp:extent cx="5733415" cy="2128530"/>
            <wp:effectExtent l="0" t="0" r="0" b="0"/>
            <wp:docPr id="5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
                    <a:srcRect/>
                    <a:stretch>
                      <a:fillRect/>
                    </a:stretch>
                  </pic:blipFill>
                  <pic:spPr>
                    <a:xfrm>
                      <a:off x="0" y="0"/>
                      <a:ext cx="5733415" cy="2128530"/>
                    </a:xfrm>
                    <a:prstGeom prst="rect">
                      <a:avLst/>
                    </a:prstGeom>
                    <a:ln/>
                  </pic:spPr>
                </pic:pic>
              </a:graphicData>
            </a:graphic>
          </wp:inline>
        </w:drawing>
      </w:r>
    </w:p>
    <w:p w:rsidR="009A7A68" w:rsidRDefault="009A7A68">
      <w:pPr>
        <w:rPr>
          <w:rFonts w:ascii="Century Gothic" w:eastAsia="Century Gothic" w:hAnsi="Century Gothic" w:cs="Century Gothic"/>
          <w:sz w:val="24"/>
          <w:szCs w:val="24"/>
        </w:rPr>
      </w:pPr>
    </w:p>
    <w:p w:rsidR="009A7A68" w:rsidRDefault="00035F1C">
      <w:pPr>
        <w:jc w:val="center"/>
        <w:rPr>
          <w:rFonts w:ascii="Century Gothic" w:eastAsia="Century Gothic" w:hAnsi="Century Gothic" w:cs="Century Gothic"/>
          <w:sz w:val="24"/>
          <w:szCs w:val="24"/>
        </w:rPr>
      </w:pPr>
      <w:r>
        <w:rPr>
          <w:rFonts w:ascii="Century Gothic" w:eastAsia="Century Gothic" w:hAnsi="Century Gothic" w:cs="Century Gothic"/>
          <w:sz w:val="24"/>
          <w:szCs w:val="24"/>
        </w:rPr>
        <w:t>Proyecto realizado en Trabajo comunal universitario de la Universidad Latina. 2019</w:t>
      </w:r>
    </w:p>
    <w:p w:rsidR="009A7A68" w:rsidRDefault="009A7A68">
      <w:pPr>
        <w:rPr>
          <w:rFonts w:ascii="Century Gothic" w:eastAsia="Century Gothic" w:hAnsi="Century Gothic" w:cs="Century Gothic"/>
          <w:sz w:val="24"/>
          <w:szCs w:val="24"/>
        </w:rPr>
      </w:pPr>
    </w:p>
    <w:p w:rsidR="009A7A68" w:rsidRDefault="00035F1C">
      <w:pPr>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Coordinadora y dirección proyecto </w:t>
      </w:r>
      <w:proofErr w:type="gramStart"/>
      <w:r>
        <w:rPr>
          <w:rFonts w:ascii="Century Gothic" w:eastAsia="Century Gothic" w:hAnsi="Century Gothic" w:cs="Century Gothic"/>
          <w:sz w:val="24"/>
          <w:szCs w:val="24"/>
        </w:rPr>
        <w:t>campaña  publicitaria</w:t>
      </w:r>
      <w:proofErr w:type="gramEnd"/>
      <w:r>
        <w:rPr>
          <w:rFonts w:ascii="Century Gothic" w:eastAsia="Century Gothic" w:hAnsi="Century Gothic" w:cs="Century Gothic"/>
          <w:sz w:val="24"/>
          <w:szCs w:val="24"/>
        </w:rPr>
        <w:t xml:space="preserve"> Expectativa</w:t>
      </w:r>
    </w:p>
    <w:p w:rsidR="009A7A68" w:rsidRDefault="00035F1C">
      <w:pPr>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 </w:t>
      </w:r>
      <w:proofErr w:type="spellStart"/>
      <w:r>
        <w:rPr>
          <w:rFonts w:ascii="Century Gothic" w:eastAsia="Century Gothic" w:hAnsi="Century Gothic" w:cs="Century Gothic"/>
          <w:sz w:val="24"/>
          <w:szCs w:val="24"/>
        </w:rPr>
        <w:t>Msc</w:t>
      </w:r>
      <w:proofErr w:type="spellEnd"/>
      <w:r>
        <w:rPr>
          <w:rFonts w:ascii="Century Gothic" w:eastAsia="Century Gothic" w:hAnsi="Century Gothic" w:cs="Century Gothic"/>
          <w:sz w:val="24"/>
          <w:szCs w:val="24"/>
        </w:rPr>
        <w:t>. Evelyn Zapata Díaz</w:t>
      </w:r>
    </w:p>
    <w:p w:rsidR="009A7A68" w:rsidRDefault="009A7A68">
      <w:pPr>
        <w:rPr>
          <w:rFonts w:ascii="Century Gothic" w:eastAsia="Century Gothic" w:hAnsi="Century Gothic" w:cs="Century Gothic"/>
          <w:sz w:val="24"/>
          <w:szCs w:val="24"/>
        </w:rPr>
      </w:pPr>
    </w:p>
    <w:p w:rsidR="009A7A68" w:rsidRDefault="00035F1C">
      <w:pPr>
        <w:rPr>
          <w:rFonts w:ascii="Century Gothic" w:eastAsia="Century Gothic" w:hAnsi="Century Gothic" w:cs="Century Gothic"/>
          <w:sz w:val="24"/>
          <w:szCs w:val="24"/>
        </w:rPr>
      </w:pPr>
      <w:r>
        <w:rPr>
          <w:rFonts w:ascii="Century Gothic" w:eastAsia="Century Gothic" w:hAnsi="Century Gothic" w:cs="Century Gothic"/>
          <w:sz w:val="24"/>
          <w:szCs w:val="24"/>
        </w:rPr>
        <w:t>Estudiante:</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Diana Oses C.</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Pablo Valverde</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M</w:t>
      </w:r>
      <w:r>
        <w:rPr>
          <w:rFonts w:ascii="Century Gothic" w:eastAsia="Century Gothic" w:hAnsi="Century Gothic" w:cs="Century Gothic"/>
          <w:noProof/>
          <w:sz w:val="24"/>
          <w:szCs w:val="24"/>
        </w:rPr>
        <w:drawing>
          <wp:anchor distT="0" distB="0" distL="114300" distR="114300" simplePos="0" relativeHeight="251659264" behindDoc="0" locked="0" layoutInCell="1" hidden="0" allowOverlap="1">
            <wp:simplePos x="0" y="0"/>
            <wp:positionH relativeFrom="margin">
              <wp:posOffset>5240693</wp:posOffset>
            </wp:positionH>
            <wp:positionV relativeFrom="margin">
              <wp:posOffset>8507095</wp:posOffset>
            </wp:positionV>
            <wp:extent cx="1210945" cy="935355"/>
            <wp:effectExtent l="0" t="0" r="0" b="0"/>
            <wp:wrapSquare wrapText="bothSides" distT="0" distB="0" distL="114300" distR="114300"/>
            <wp:docPr id="43"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rPr>
          <w:rFonts w:ascii="Century Gothic" w:eastAsia="Century Gothic" w:hAnsi="Century Gothic" w:cs="Century Gothic"/>
          <w:sz w:val="24"/>
          <w:szCs w:val="24"/>
        </w:rPr>
        <w:t>ónica Matus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Samuel Segura</w:t>
      </w:r>
      <w:r>
        <w:br w:type="page"/>
      </w:r>
    </w:p>
    <w:p w:rsidR="009A7A68" w:rsidRDefault="00035F1C">
      <w:pPr>
        <w:jc w:val="both"/>
        <w:rPr>
          <w:rFonts w:ascii="Century Gothic" w:eastAsia="Century Gothic" w:hAnsi="Century Gothic" w:cs="Century Gothic"/>
          <w:sz w:val="24"/>
          <w:szCs w:val="24"/>
          <w:shd w:val="clear" w:color="auto" w:fill="FFE599"/>
        </w:rPr>
      </w:pPr>
      <w:r>
        <w:rPr>
          <w:rFonts w:ascii="Century Gothic" w:eastAsia="Century Gothic" w:hAnsi="Century Gothic" w:cs="Century Gothic"/>
          <w:sz w:val="24"/>
          <w:szCs w:val="24"/>
        </w:rPr>
        <w:lastRenderedPageBreak/>
        <w:t>Post Facebook #1:</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el 2014 se promulga la Ley N° 9220, mediante la cual se crea la REDCUDI, un sistema de cuido y desarrollo infantil de acceso público, universal y de financiamiento solidario.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#REDCUDILEY9220</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shd w:val="clear" w:color="auto" w:fill="FFE599"/>
        </w:rPr>
      </w:pPr>
      <w:r>
        <w:rPr>
          <w:rFonts w:ascii="Century Gothic" w:eastAsia="Century Gothic" w:hAnsi="Century Gothic" w:cs="Century Gothic"/>
          <w:sz w:val="24"/>
          <w:szCs w:val="24"/>
        </w:rPr>
        <w:t>Post Instagram #1:</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Ley N° 9220, de la REDCUDI acceso público, universal y de financiamiento solidario para todos los niños y las niñas.</w:t>
      </w:r>
    </w:p>
    <w:p w:rsidR="009A7A68" w:rsidRDefault="00035F1C">
      <w:pPr>
        <w:pBdr>
          <w:top w:val="nil"/>
          <w:left w:val="nil"/>
          <w:bottom w:val="nil"/>
          <w:right w:val="nil"/>
          <w:between w:val="nil"/>
        </w:pBdr>
        <w:spacing w:line="240" w:lineRule="auto"/>
        <w:jc w:val="both"/>
        <w:rPr>
          <w:rFonts w:ascii="Century Gothic" w:eastAsia="Century Gothic" w:hAnsi="Century Gothic" w:cs="Century Gothic"/>
          <w:color w:val="000000"/>
          <w:sz w:val="24"/>
          <w:szCs w:val="24"/>
        </w:rPr>
      </w:pPr>
      <w:r>
        <w:rPr>
          <w:rFonts w:ascii="Century Gothic" w:eastAsia="Century Gothic" w:hAnsi="Century Gothic" w:cs="Century Gothic"/>
          <w:color w:val="000000"/>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#REDCUDILEY9220</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Texto alt</w:t>
      </w:r>
      <w:r>
        <w:rPr>
          <w:rFonts w:ascii="Century Gothic" w:eastAsia="Century Gothic" w:hAnsi="Century Gothic" w:cs="Century Gothic"/>
          <w:sz w:val="24"/>
          <w:szCs w:val="24"/>
        </w:rPr>
        <w:t xml:space="preserve">ernativo: Niños y niñas </w:t>
      </w:r>
      <w:proofErr w:type="gramStart"/>
      <w:r>
        <w:rPr>
          <w:rFonts w:ascii="Century Gothic" w:eastAsia="Century Gothic" w:hAnsi="Century Gothic" w:cs="Century Gothic"/>
          <w:sz w:val="24"/>
          <w:szCs w:val="24"/>
        </w:rPr>
        <w:t>disfrutando jugando</w:t>
      </w:r>
      <w:proofErr w:type="gramEnd"/>
      <w:r>
        <w:rPr>
          <w:rFonts w:ascii="Century Gothic" w:eastAsia="Century Gothic" w:hAnsi="Century Gothic" w:cs="Century Gothic"/>
          <w:sz w:val="24"/>
          <w:szCs w:val="24"/>
        </w:rPr>
        <w:t xml:space="preserve"> </w:t>
      </w:r>
      <w:proofErr w:type="spellStart"/>
      <w:r>
        <w:rPr>
          <w:rFonts w:ascii="Century Gothic" w:eastAsia="Century Gothic" w:hAnsi="Century Gothic" w:cs="Century Gothic"/>
          <w:sz w:val="24"/>
          <w:szCs w:val="24"/>
        </w:rPr>
        <w:t>jenga</w:t>
      </w:r>
      <w:proofErr w:type="spellEnd"/>
      <w:r>
        <w:rPr>
          <w:rFonts w:ascii="Century Gothic" w:eastAsia="Century Gothic" w:hAnsi="Century Gothic" w:cs="Century Gothic"/>
          <w:sz w:val="24"/>
          <w:szCs w:val="24"/>
        </w:rPr>
        <w:t xml:space="preserve"> juntos.</w:t>
      </w:r>
    </w:p>
    <w:p w:rsidR="009A7A68" w:rsidRDefault="009A7A68">
      <w:pPr>
        <w:jc w:val="both"/>
        <w:rPr>
          <w:rFonts w:ascii="Century Gothic" w:eastAsia="Century Gothic" w:hAnsi="Century Gothic" w:cs="Century Gothic"/>
          <w:sz w:val="24"/>
          <w:szCs w:val="24"/>
        </w:rPr>
      </w:pP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shd w:val="clear" w:color="auto" w:fill="FFE599"/>
        </w:rPr>
      </w:pPr>
      <w:r>
        <w:rPr>
          <w:rFonts w:ascii="Century Gothic" w:eastAsia="Century Gothic" w:hAnsi="Century Gothic" w:cs="Century Gothic"/>
          <w:sz w:val="24"/>
          <w:szCs w:val="24"/>
        </w:rPr>
        <w:t xml:space="preserve"> </w:t>
      </w:r>
      <w:r>
        <w:rPr>
          <w:rFonts w:ascii="Century Gothic" w:eastAsia="Century Gothic" w:hAnsi="Century Gothic" w:cs="Century Gothic"/>
          <w:noProof/>
          <w:sz w:val="24"/>
          <w:szCs w:val="24"/>
        </w:rPr>
        <w:drawing>
          <wp:inline distT="114300" distB="114300" distL="114300" distR="114300">
            <wp:extent cx="5130169" cy="4329113"/>
            <wp:effectExtent l="0" t="0" r="0" b="0"/>
            <wp:docPr id="5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a:srcRect/>
                    <a:stretch>
                      <a:fillRect/>
                    </a:stretch>
                  </pic:blipFill>
                  <pic:spPr>
                    <a:xfrm>
                      <a:off x="0" y="0"/>
                      <a:ext cx="5130169" cy="4329113"/>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Respuesta: Para </w:t>
      </w:r>
      <w:proofErr w:type="gramStart"/>
      <w:r>
        <w:rPr>
          <w:rFonts w:ascii="Century Gothic" w:eastAsia="Century Gothic" w:hAnsi="Century Gothic" w:cs="Century Gothic"/>
          <w:sz w:val="24"/>
          <w:szCs w:val="24"/>
        </w:rPr>
        <w:t>mayor información</w:t>
      </w:r>
      <w:proofErr w:type="gramEnd"/>
      <w:r>
        <w:rPr>
          <w:rFonts w:ascii="Century Gothic" w:eastAsia="Century Gothic" w:hAnsi="Century Gothic" w:cs="Century Gothic"/>
          <w:sz w:val="24"/>
          <w:szCs w:val="24"/>
        </w:rPr>
        <w:t xml:space="preserve"> puedes contactarte al IMAS al número 1311opción 9 o al 800IMAS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60288" behindDoc="0" locked="0" layoutInCell="1" hidden="0" allowOverlap="1">
            <wp:simplePos x="0" y="0"/>
            <wp:positionH relativeFrom="margin">
              <wp:posOffset>5242929</wp:posOffset>
            </wp:positionH>
            <wp:positionV relativeFrom="margin">
              <wp:posOffset>8504289</wp:posOffset>
            </wp:positionV>
            <wp:extent cx="1210945" cy="935355"/>
            <wp:effectExtent l="0" t="0" r="0" b="0"/>
            <wp:wrapSquare wrapText="bothSides" distT="0" distB="0" distL="114300" distR="114300"/>
            <wp:docPr id="62"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br w:type="page"/>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Facebook#2:</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La Red de Cuido y Desarrollo Infantil, busca el interés superior del niñ</w:t>
      </w:r>
      <w:r>
        <w:rPr>
          <w:rFonts w:ascii="Century Gothic" w:eastAsia="Century Gothic" w:hAnsi="Century Gothic" w:cs="Century Gothic"/>
          <w:sz w:val="24"/>
          <w:szCs w:val="24"/>
        </w:rPr>
        <w:t xml:space="preserve">o y la niña dentro de un ambiente positivo, mientras se propicia que padres, madres o cuidadoras, puedan estudiar o trabajar.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Instagram#2:</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Ambiente positivo y seguro para niños y niñas, oportunidad desarrollo para padres, madres.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Texto alternativo: Niñas y niños bailando y cantando en sus actividades al aire libre.</w:t>
      </w:r>
    </w:p>
    <w:p w:rsidR="009A7A68" w:rsidRDefault="009A7A68">
      <w:pPr>
        <w:jc w:val="both"/>
        <w:rPr>
          <w:rFonts w:ascii="Century Gothic" w:eastAsia="Century Gothic" w:hAnsi="Century Gothic" w:cs="Century Gothic"/>
          <w:sz w:val="24"/>
          <w:szCs w:val="24"/>
        </w:rPr>
      </w:pP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114300" distB="114300" distL="114300" distR="114300">
            <wp:extent cx="5734050" cy="4838700"/>
            <wp:effectExtent l="0" t="0" r="0" b="0"/>
            <wp:docPr id="6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
                    <a:srcRect/>
                    <a:stretch>
                      <a:fillRect/>
                    </a:stretch>
                  </pic:blipFill>
                  <pic:spPr>
                    <a:xfrm>
                      <a:off x="0" y="0"/>
                      <a:ext cx="5734050" cy="4838700"/>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Respuesta: Para ser </w:t>
      </w:r>
      <w:r>
        <w:rPr>
          <w:rFonts w:ascii="Century Gothic" w:eastAsia="Century Gothic" w:hAnsi="Century Gothic" w:cs="Century Gothic"/>
          <w:sz w:val="24"/>
          <w:szCs w:val="24"/>
        </w:rPr>
        <w:t>parte de este programa puede en su localidad dirigirse al CEN CINAI, al PANI o al IMAS al número 1311opción 9 o al 800IMAS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61312" behindDoc="0" locked="0" layoutInCell="1" hidden="0" allowOverlap="1">
            <wp:simplePos x="0" y="0"/>
            <wp:positionH relativeFrom="margin">
              <wp:posOffset>5211530</wp:posOffset>
            </wp:positionH>
            <wp:positionV relativeFrom="margin">
              <wp:posOffset>8499892</wp:posOffset>
            </wp:positionV>
            <wp:extent cx="1210945" cy="935355"/>
            <wp:effectExtent l="0" t="0" r="0" b="0"/>
            <wp:wrapSquare wrapText="bothSides" distT="0" distB="0" distL="114300" distR="114300"/>
            <wp:docPr id="40"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rPr>
          <w:rFonts w:ascii="Century Gothic" w:eastAsia="Century Gothic" w:hAnsi="Century Gothic" w:cs="Century Gothic"/>
          <w:sz w:val="24"/>
          <w:szCs w:val="24"/>
        </w:rPr>
        <w:t>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Facebook #3:</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Según el artículo de la Ley N 9220, hay 81 municipalidades en el país y todas forman parte de REDCUDI, esto gr</w:t>
      </w:r>
      <w:r>
        <w:rPr>
          <w:rFonts w:ascii="Century Gothic" w:eastAsia="Century Gothic" w:hAnsi="Century Gothic" w:cs="Century Gothic"/>
          <w:sz w:val="24"/>
          <w:szCs w:val="24"/>
        </w:rPr>
        <w:t>acias al aporte económico del Estado.</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Instagram#3:</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115 CECUDI municipalidades en todo el país forman parte de la 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#REDCUDI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Texto alternativo: Infra</w:t>
      </w:r>
      <w:r>
        <w:rPr>
          <w:rFonts w:ascii="Century Gothic" w:eastAsia="Century Gothic" w:hAnsi="Century Gothic" w:cs="Century Gothic"/>
          <w:sz w:val="24"/>
          <w:szCs w:val="24"/>
        </w:rPr>
        <w:t>estructura de los CECUDI, aulas, comedor, área de juegos.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VIDEO # 3 CECUDI municipales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0" distB="0" distL="0" distR="0">
            <wp:extent cx="5733415" cy="3091842"/>
            <wp:effectExtent l="0" t="0" r="0" b="0"/>
            <wp:docPr id="6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5733415" cy="3091842"/>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Respuesta: Para </w:t>
      </w:r>
      <w:proofErr w:type="gramStart"/>
      <w:r>
        <w:rPr>
          <w:rFonts w:ascii="Century Gothic" w:eastAsia="Century Gothic" w:hAnsi="Century Gothic" w:cs="Century Gothic"/>
          <w:sz w:val="24"/>
          <w:szCs w:val="24"/>
        </w:rPr>
        <w:t>mayor información</w:t>
      </w:r>
      <w:proofErr w:type="gramEnd"/>
      <w:r>
        <w:rPr>
          <w:rFonts w:ascii="Century Gothic" w:eastAsia="Century Gothic" w:hAnsi="Century Gothic" w:cs="Century Gothic"/>
          <w:sz w:val="24"/>
          <w:szCs w:val="24"/>
        </w:rPr>
        <w:t xml:space="preserve"> acerca de los CECUDI en su localidad diríjase a su municipalidad.</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62336" behindDoc="0" locked="0" layoutInCell="1" hidden="0" allowOverlap="1">
            <wp:simplePos x="0" y="0"/>
            <wp:positionH relativeFrom="margin">
              <wp:posOffset>5215625</wp:posOffset>
            </wp:positionH>
            <wp:positionV relativeFrom="margin">
              <wp:posOffset>8504289</wp:posOffset>
            </wp:positionV>
            <wp:extent cx="1210945" cy="935355"/>
            <wp:effectExtent l="0" t="0" r="0" b="0"/>
            <wp:wrapSquare wrapText="bothSides" distT="0" distB="0" distL="114300" distR="114300"/>
            <wp:docPr id="44"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rPr>
          <w:rFonts w:ascii="Century Gothic" w:eastAsia="Century Gothic" w:hAnsi="Century Gothic" w:cs="Century Gothic"/>
          <w:sz w:val="24"/>
          <w:szCs w:val="24"/>
        </w:rPr>
        <w:t xml:space="preserve">enlace video: </w:t>
      </w:r>
      <w:hyperlink r:id="rId10">
        <w:r>
          <w:rPr>
            <w:rFonts w:ascii="Century Gothic" w:eastAsia="Century Gothic" w:hAnsi="Century Gothic" w:cs="Century Gothic"/>
            <w:color w:val="0000FF"/>
            <w:sz w:val="24"/>
            <w:szCs w:val="24"/>
            <w:u w:val="single"/>
          </w:rPr>
          <w:t>https://youtu.be/Rp8zibztS7w</w:t>
        </w:r>
      </w:hyperlink>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Post FB #4:</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La REDCUDI compuesta por una Comisión Técnica de profesionales de diferentes instituciones del Gobierno, buscan espacios para fortalecer y mejorar la calidad en los serv</w:t>
      </w:r>
      <w:r>
        <w:rPr>
          <w:rFonts w:ascii="Century Gothic" w:eastAsia="Century Gothic" w:hAnsi="Century Gothic" w:cs="Century Gothic"/>
          <w:sz w:val="24"/>
          <w:szCs w:val="24"/>
        </w:rPr>
        <w:t>icios en materia de cuido y desarrollo infantil, se fortalece el bienestar superior de niños y niñas.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Instagram #4:</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Aportes de personas funcionarias de diferentes instituciones, fortalecen y mejoran la calidad en los servicios de la REDCUDI.</w:t>
      </w:r>
    </w:p>
    <w:p w:rsidR="009A7A68" w:rsidRDefault="00035F1C">
      <w:pPr>
        <w:jc w:val="both"/>
        <w:rPr>
          <w:rFonts w:ascii="Century Gothic" w:eastAsia="Century Gothic" w:hAnsi="Century Gothic" w:cs="Century Gothic"/>
          <w:sz w:val="24"/>
          <w:szCs w:val="24"/>
          <w:shd w:val="clear" w:color="auto" w:fill="FFE599"/>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Texto alternativo: Niños y niñas en una de sus actividades favoritas, pintando</w:t>
      </w:r>
      <w:r>
        <w:rPr>
          <w:rFonts w:ascii="Century Gothic" w:eastAsia="Century Gothic" w:hAnsi="Century Gothic" w:cs="Century Gothic"/>
          <w:sz w:val="24"/>
          <w:szCs w:val="24"/>
        </w:rPr>
        <w:t>.</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VIDEO # 4 Comisión técnica</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0" distB="0" distL="0" distR="0">
            <wp:extent cx="5733415" cy="2751179"/>
            <wp:effectExtent l="0" t="0" r="0" b="0"/>
            <wp:docPr id="6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
                    <a:srcRect/>
                    <a:stretch>
                      <a:fillRect/>
                    </a:stretch>
                  </pic:blipFill>
                  <pic:spPr>
                    <a:xfrm>
                      <a:off x="0" y="0"/>
                      <a:ext cx="5733415" cy="2751179"/>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Respuesta: Para ser parte de este programa puede en su localidad dirigirse al CEN CINAI, al PANI o al IMAS al número 1311opción 9 o al 800IMAS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63360" behindDoc="0" locked="0" layoutInCell="1" hidden="0" allowOverlap="1">
            <wp:simplePos x="0" y="0"/>
            <wp:positionH relativeFrom="margin">
              <wp:posOffset>5227092</wp:posOffset>
            </wp:positionH>
            <wp:positionV relativeFrom="margin">
              <wp:posOffset>8508924</wp:posOffset>
            </wp:positionV>
            <wp:extent cx="1210945" cy="935355"/>
            <wp:effectExtent l="0" t="0" r="0" b="0"/>
            <wp:wrapSquare wrapText="bothSides" distT="0" distB="0" distL="114300" distR="114300"/>
            <wp:docPr id="70"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rPr>
          <w:rFonts w:ascii="Century Gothic" w:eastAsia="Century Gothic" w:hAnsi="Century Gothic" w:cs="Century Gothic"/>
          <w:sz w:val="24"/>
          <w:szCs w:val="24"/>
        </w:rPr>
        <w:t xml:space="preserve">enlace video: </w:t>
      </w:r>
      <w:hyperlink r:id="rId12">
        <w:r>
          <w:rPr>
            <w:rFonts w:ascii="Century Gothic" w:eastAsia="Century Gothic" w:hAnsi="Century Gothic" w:cs="Century Gothic"/>
            <w:color w:val="0000FF"/>
            <w:sz w:val="24"/>
            <w:szCs w:val="24"/>
            <w:u w:val="single"/>
          </w:rPr>
          <w:t>https://youtu.be</w:t>
        </w:r>
        <w:r>
          <w:rPr>
            <w:rFonts w:ascii="Century Gothic" w:eastAsia="Century Gothic" w:hAnsi="Century Gothic" w:cs="Century Gothic"/>
            <w:color w:val="0000FF"/>
            <w:sz w:val="24"/>
            <w:szCs w:val="24"/>
            <w:u w:val="single"/>
          </w:rPr>
          <w:t>/sTIA9y5nBr8</w:t>
        </w:r>
      </w:hyperlink>
    </w:p>
    <w:p w:rsidR="009A7A68" w:rsidRDefault="00035F1C">
      <w:pPr>
        <w:rPr>
          <w:rFonts w:ascii="Century Gothic" w:eastAsia="Century Gothic" w:hAnsi="Century Gothic" w:cs="Century Gothic"/>
          <w:sz w:val="24"/>
          <w:szCs w:val="24"/>
        </w:rPr>
      </w:pPr>
      <w:r>
        <w:br w:type="page"/>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 Post Facebook# 5:</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Gracias a los servicios de atención nocturna en distintas zonas del país, padres y madres pueden estudiar o trabajar para mejorar las condiciones socioeconómicas de sus familias.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w:t>
      </w:r>
      <w:r>
        <w:rPr>
          <w:rFonts w:ascii="Century Gothic" w:eastAsia="Century Gothic" w:hAnsi="Century Gothic" w:cs="Century Gothic"/>
          <w:sz w:val="24"/>
          <w:szCs w:val="24"/>
        </w:rPr>
        <w:t>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Instagram# 5:</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Atención nocturna de niños y niñas para que más padres y madres pueden estudiar o trabajar.</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Texto alternativo: Una ayuda que brinda la Red de cuido para mejorar la calidad de vida de muchas familias que lo necesitan.</w:t>
      </w:r>
    </w:p>
    <w:p w:rsidR="009A7A68" w:rsidRDefault="009A7A68">
      <w:pPr>
        <w:jc w:val="both"/>
        <w:rPr>
          <w:rFonts w:ascii="Century Gothic" w:eastAsia="Century Gothic" w:hAnsi="Century Gothic" w:cs="Century Gothic"/>
          <w:sz w:val="24"/>
          <w:szCs w:val="24"/>
        </w:rPr>
      </w:pP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VIDEO#5 Atención nocturna</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0" distB="0" distL="0" distR="0">
            <wp:extent cx="5733415" cy="2988420"/>
            <wp:effectExtent l="0" t="0" r="0" b="0"/>
            <wp:docPr id="6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5733415" cy="2988420"/>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Respuesta: Para ser parte de este programa puede en su localidad dirigirse al CEN CINAI, al PANI o a</w:t>
      </w:r>
      <w:r>
        <w:rPr>
          <w:rFonts w:ascii="Century Gothic" w:eastAsia="Century Gothic" w:hAnsi="Century Gothic" w:cs="Century Gothic"/>
          <w:sz w:val="24"/>
          <w:szCs w:val="24"/>
        </w:rPr>
        <w:t xml:space="preserve">l IMAS al número 1311opción </w:t>
      </w:r>
      <w:proofErr w:type="gramStart"/>
      <w:r>
        <w:rPr>
          <w:rFonts w:ascii="Century Gothic" w:eastAsia="Century Gothic" w:hAnsi="Century Gothic" w:cs="Century Gothic"/>
          <w:sz w:val="24"/>
          <w:szCs w:val="24"/>
        </w:rPr>
        <w:t>9  o</w:t>
      </w:r>
      <w:proofErr w:type="gramEnd"/>
      <w:r>
        <w:rPr>
          <w:rFonts w:ascii="Century Gothic" w:eastAsia="Century Gothic" w:hAnsi="Century Gothic" w:cs="Century Gothic"/>
          <w:sz w:val="24"/>
          <w:szCs w:val="24"/>
        </w:rPr>
        <w:t xml:space="preserve"> al 800IMAS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  Enlace video: </w:t>
      </w:r>
      <w:hyperlink r:id="rId14">
        <w:r>
          <w:rPr>
            <w:rFonts w:ascii="Century Gothic" w:eastAsia="Century Gothic" w:hAnsi="Century Gothic" w:cs="Century Gothic"/>
            <w:color w:val="0000FF"/>
            <w:sz w:val="24"/>
            <w:szCs w:val="24"/>
            <w:u w:val="single"/>
          </w:rPr>
          <w:t>https://youtu.be/eL7Jsnd6KfE</w:t>
        </w:r>
      </w:hyperlink>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64384" behindDoc="0" locked="0" layoutInCell="1" hidden="0" allowOverlap="1">
            <wp:simplePos x="0" y="0"/>
            <wp:positionH relativeFrom="margin">
              <wp:posOffset>5240740</wp:posOffset>
            </wp:positionH>
            <wp:positionV relativeFrom="margin">
              <wp:posOffset>8514402</wp:posOffset>
            </wp:positionV>
            <wp:extent cx="1210945" cy="935355"/>
            <wp:effectExtent l="0" t="0" r="0" b="0"/>
            <wp:wrapSquare wrapText="bothSides" distT="0" distB="0" distL="114300" distR="114300"/>
            <wp:docPr id="48"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p>
    <w:p w:rsidR="009A7A68" w:rsidRDefault="00035F1C">
      <w:pPr>
        <w:rPr>
          <w:rFonts w:ascii="Century Gothic" w:eastAsia="Century Gothic" w:hAnsi="Century Gothic" w:cs="Century Gothic"/>
          <w:sz w:val="24"/>
          <w:szCs w:val="24"/>
        </w:rPr>
      </w:pPr>
      <w:r>
        <w:br w:type="page"/>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Facebook #6:</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Casas de la Alegría inicia en Coto </w:t>
      </w:r>
      <w:proofErr w:type="spellStart"/>
      <w:r>
        <w:rPr>
          <w:rFonts w:ascii="Century Gothic" w:eastAsia="Century Gothic" w:hAnsi="Century Gothic" w:cs="Century Gothic"/>
          <w:sz w:val="24"/>
          <w:szCs w:val="24"/>
        </w:rPr>
        <w:t>Brus</w:t>
      </w:r>
      <w:proofErr w:type="spellEnd"/>
      <w:r>
        <w:rPr>
          <w:rFonts w:ascii="Century Gothic" w:eastAsia="Century Gothic" w:hAnsi="Century Gothic" w:cs="Century Gothic"/>
          <w:sz w:val="24"/>
          <w:szCs w:val="24"/>
        </w:rPr>
        <w:t xml:space="preserve"> para la atención de la población </w:t>
      </w:r>
      <w:proofErr w:type="spellStart"/>
      <w:r>
        <w:rPr>
          <w:rFonts w:ascii="Century Gothic" w:eastAsia="Century Gothic" w:hAnsi="Century Gothic" w:cs="Century Gothic"/>
          <w:sz w:val="24"/>
          <w:szCs w:val="24"/>
        </w:rPr>
        <w:t>nögbe</w:t>
      </w:r>
      <w:proofErr w:type="spellEnd"/>
      <w:r>
        <w:rPr>
          <w:rFonts w:ascii="Century Gothic" w:eastAsia="Century Gothic" w:hAnsi="Century Gothic" w:cs="Century Gothic"/>
          <w:sz w:val="24"/>
          <w:szCs w:val="24"/>
        </w:rPr>
        <w:t xml:space="preserve"> y </w:t>
      </w:r>
      <w:proofErr w:type="spellStart"/>
      <w:r>
        <w:rPr>
          <w:rFonts w:ascii="Century Gothic" w:eastAsia="Century Gothic" w:hAnsi="Century Gothic" w:cs="Century Gothic"/>
          <w:sz w:val="24"/>
          <w:szCs w:val="24"/>
        </w:rPr>
        <w:t>bouglé</w:t>
      </w:r>
      <w:proofErr w:type="spellEnd"/>
      <w:r>
        <w:rPr>
          <w:rFonts w:ascii="Century Gothic" w:eastAsia="Century Gothic" w:hAnsi="Century Gothic" w:cs="Century Gothic"/>
          <w:sz w:val="24"/>
          <w:szCs w:val="24"/>
        </w:rPr>
        <w:t>. Entre las particularidades de estos centros es que el menú se adaptó a la dieta cotidiana de este grupo poblacional y para una mejor comunicación, sus cuidadoras son d</w:t>
      </w:r>
      <w:r>
        <w:rPr>
          <w:rFonts w:ascii="Century Gothic" w:eastAsia="Century Gothic" w:hAnsi="Century Gothic" w:cs="Century Gothic"/>
          <w:sz w:val="24"/>
          <w:szCs w:val="24"/>
        </w:rPr>
        <w:t>el mismo grupo indígena. Actualmente son centros de atención infantil que reciben niños y niñas de población altamente migrante.</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Instagram #6:</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Las Casas de la Alegría inician en Coto </w:t>
      </w:r>
      <w:proofErr w:type="spellStart"/>
      <w:r>
        <w:rPr>
          <w:rFonts w:ascii="Century Gothic" w:eastAsia="Century Gothic" w:hAnsi="Century Gothic" w:cs="Century Gothic"/>
          <w:sz w:val="24"/>
          <w:szCs w:val="24"/>
        </w:rPr>
        <w:t>Brus</w:t>
      </w:r>
      <w:proofErr w:type="spellEnd"/>
      <w:r>
        <w:rPr>
          <w:rFonts w:ascii="Century Gothic" w:eastAsia="Century Gothic" w:hAnsi="Century Gothic" w:cs="Century Gothic"/>
          <w:sz w:val="24"/>
          <w:szCs w:val="24"/>
        </w:rPr>
        <w:t xml:space="preserve"> para la pobl</w:t>
      </w:r>
      <w:r>
        <w:rPr>
          <w:rFonts w:ascii="Century Gothic" w:eastAsia="Century Gothic" w:hAnsi="Century Gothic" w:cs="Century Gothic"/>
          <w:sz w:val="24"/>
          <w:szCs w:val="24"/>
        </w:rPr>
        <w:t xml:space="preserve">ación </w:t>
      </w:r>
      <w:proofErr w:type="spellStart"/>
      <w:r>
        <w:rPr>
          <w:rFonts w:ascii="Century Gothic" w:eastAsia="Century Gothic" w:hAnsi="Century Gothic" w:cs="Century Gothic"/>
          <w:sz w:val="24"/>
          <w:szCs w:val="24"/>
        </w:rPr>
        <w:t>Nögbe</w:t>
      </w:r>
      <w:proofErr w:type="spellEnd"/>
      <w:r>
        <w:rPr>
          <w:rFonts w:ascii="Century Gothic" w:eastAsia="Century Gothic" w:hAnsi="Century Gothic" w:cs="Century Gothic"/>
          <w:sz w:val="24"/>
          <w:szCs w:val="24"/>
        </w:rPr>
        <w:t xml:space="preserve"> y </w:t>
      </w:r>
      <w:proofErr w:type="spellStart"/>
      <w:r>
        <w:rPr>
          <w:rFonts w:ascii="Century Gothic" w:eastAsia="Century Gothic" w:hAnsi="Century Gothic" w:cs="Century Gothic"/>
          <w:sz w:val="24"/>
          <w:szCs w:val="24"/>
        </w:rPr>
        <w:t>Bouglé</w:t>
      </w:r>
      <w:proofErr w:type="spellEnd"/>
      <w:r>
        <w:rPr>
          <w:rFonts w:ascii="Century Gothic" w:eastAsia="Century Gothic" w:hAnsi="Century Gothic" w:cs="Century Gothic"/>
          <w:sz w:val="24"/>
          <w:szCs w:val="24"/>
        </w:rPr>
        <w:t>. Actualmente son centros de atención infantil que reciben niños y niñas de población altamente migrante.</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Texto alternativo: Niñas y niños de comunidades indígenas tanto de </w:t>
      </w:r>
      <w:proofErr w:type="spellStart"/>
      <w:r>
        <w:rPr>
          <w:rFonts w:ascii="Century Gothic" w:eastAsia="Century Gothic" w:hAnsi="Century Gothic" w:cs="Century Gothic"/>
          <w:sz w:val="24"/>
          <w:szCs w:val="24"/>
        </w:rPr>
        <w:t>Nögbe</w:t>
      </w:r>
      <w:proofErr w:type="spellEnd"/>
      <w:r>
        <w:rPr>
          <w:rFonts w:ascii="Century Gothic" w:eastAsia="Century Gothic" w:hAnsi="Century Gothic" w:cs="Century Gothic"/>
          <w:sz w:val="24"/>
          <w:szCs w:val="24"/>
        </w:rPr>
        <w:t xml:space="preserve"> y </w:t>
      </w:r>
      <w:proofErr w:type="spellStart"/>
      <w:r>
        <w:rPr>
          <w:rFonts w:ascii="Century Gothic" w:eastAsia="Century Gothic" w:hAnsi="Century Gothic" w:cs="Century Gothic"/>
          <w:sz w:val="24"/>
          <w:szCs w:val="24"/>
        </w:rPr>
        <w:t>Bou</w:t>
      </w:r>
      <w:r>
        <w:rPr>
          <w:rFonts w:ascii="Century Gothic" w:eastAsia="Century Gothic" w:hAnsi="Century Gothic" w:cs="Century Gothic"/>
          <w:sz w:val="24"/>
          <w:szCs w:val="24"/>
        </w:rPr>
        <w:t>glé</w:t>
      </w:r>
      <w:proofErr w:type="spellEnd"/>
      <w:r>
        <w:rPr>
          <w:rFonts w:ascii="Century Gothic" w:eastAsia="Century Gothic" w:hAnsi="Century Gothic" w:cs="Century Gothic"/>
          <w:sz w:val="24"/>
          <w:szCs w:val="24"/>
        </w:rPr>
        <w:t xml:space="preserve"> que asisten a casas de la alegría en Coto </w:t>
      </w:r>
      <w:proofErr w:type="spellStart"/>
      <w:r>
        <w:rPr>
          <w:rFonts w:ascii="Century Gothic" w:eastAsia="Century Gothic" w:hAnsi="Century Gothic" w:cs="Century Gothic"/>
          <w:sz w:val="24"/>
          <w:szCs w:val="24"/>
        </w:rPr>
        <w:t>Brus</w:t>
      </w:r>
      <w:proofErr w:type="spellEnd"/>
      <w:r>
        <w:rPr>
          <w:rFonts w:ascii="Century Gothic" w:eastAsia="Century Gothic" w:hAnsi="Century Gothic" w:cs="Century Gothic"/>
          <w:sz w:val="24"/>
          <w:szCs w:val="24"/>
        </w:rPr>
        <w:t>.</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 </w:t>
      </w:r>
      <w:r>
        <w:rPr>
          <w:rFonts w:ascii="Century Gothic" w:eastAsia="Century Gothic" w:hAnsi="Century Gothic" w:cs="Century Gothic"/>
          <w:noProof/>
          <w:sz w:val="24"/>
          <w:szCs w:val="24"/>
        </w:rPr>
        <w:drawing>
          <wp:inline distT="0" distB="0" distL="0" distR="0">
            <wp:extent cx="4488832" cy="3786712"/>
            <wp:effectExtent l="0" t="0" r="0" b="0"/>
            <wp:docPr id="71" name="image14.jpg" descr="C:\Users\Ezapata\Documents\redcudi\redcudi\documentos 2018\red de cuido 2018\estrategia de comunicación\campaña expectativa\carpeta diana\Post 6 N.jpg"/>
            <wp:cNvGraphicFramePr/>
            <a:graphic xmlns:a="http://schemas.openxmlformats.org/drawingml/2006/main">
              <a:graphicData uri="http://schemas.openxmlformats.org/drawingml/2006/picture">
                <pic:pic xmlns:pic="http://schemas.openxmlformats.org/drawingml/2006/picture">
                  <pic:nvPicPr>
                    <pic:cNvPr id="0" name="image14.jpg" descr="C:\Users\Ezapata\Documents\redcudi\redcudi\documentos 2018\red de cuido 2018\estrategia de comunicación\campaña expectativa\carpeta diana\Post 6 N.jpg"/>
                    <pic:cNvPicPr preferRelativeResize="0"/>
                  </pic:nvPicPr>
                  <pic:blipFill>
                    <a:blip r:embed="rId15"/>
                    <a:srcRect/>
                    <a:stretch>
                      <a:fillRect/>
                    </a:stretch>
                  </pic:blipFill>
                  <pic:spPr>
                    <a:xfrm>
                      <a:off x="0" y="0"/>
                      <a:ext cx="4488832" cy="3786712"/>
                    </a:xfrm>
                    <a:prstGeom prst="rect">
                      <a:avLst/>
                    </a:prstGeom>
                    <a:ln/>
                  </pic:spPr>
                </pic:pic>
              </a:graphicData>
            </a:graphic>
          </wp:inline>
        </w:drawing>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Respuesta: Para </w:t>
      </w:r>
      <w:proofErr w:type="gramStart"/>
      <w:r>
        <w:rPr>
          <w:rFonts w:ascii="Century Gothic" w:eastAsia="Century Gothic" w:hAnsi="Century Gothic" w:cs="Century Gothic"/>
          <w:sz w:val="24"/>
          <w:szCs w:val="24"/>
        </w:rPr>
        <w:t>mayor información</w:t>
      </w:r>
      <w:proofErr w:type="gramEnd"/>
      <w:r>
        <w:rPr>
          <w:rFonts w:ascii="Century Gothic" w:eastAsia="Century Gothic" w:hAnsi="Century Gothic" w:cs="Century Gothic"/>
          <w:sz w:val="24"/>
          <w:szCs w:val="24"/>
        </w:rPr>
        <w:t xml:space="preserve"> diríjase a la Secretaría Técnica de la REDCUDI al 22533506</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65408" behindDoc="0" locked="0" layoutInCell="1" hidden="0" allowOverlap="1">
            <wp:simplePos x="0" y="0"/>
            <wp:positionH relativeFrom="margin">
              <wp:posOffset>5240740</wp:posOffset>
            </wp:positionH>
            <wp:positionV relativeFrom="margin">
              <wp:posOffset>8527169</wp:posOffset>
            </wp:positionV>
            <wp:extent cx="1210945" cy="935355"/>
            <wp:effectExtent l="0" t="0" r="0" b="0"/>
            <wp:wrapSquare wrapText="bothSides" distT="0" distB="0" distL="114300" distR="114300"/>
            <wp:docPr id="56"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rPr>
          <w:rFonts w:ascii="Century Gothic" w:eastAsia="Century Gothic" w:hAnsi="Century Gothic" w:cs="Century Gothic"/>
          <w:sz w:val="24"/>
          <w:szCs w:val="24"/>
        </w:rPr>
        <w:t xml:space="preserve">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Post Facebook#7</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Con el apoyo de la CCSS mediante capacitaciones al personal de la Red de Cuido Infantil, en materia de Tamizaje, se ha convertido en un primer filtro de atención de niños y niñas que ayuda a descongestionar los servicios de salud pública. Se cubren 4 áreas</w:t>
      </w:r>
      <w:r>
        <w:rPr>
          <w:rFonts w:ascii="Century Gothic" w:eastAsia="Century Gothic" w:hAnsi="Century Gothic" w:cs="Century Gothic"/>
          <w:sz w:val="24"/>
          <w:szCs w:val="24"/>
        </w:rPr>
        <w:t xml:space="preserve"> específicas las cuales son: peso, talla, audiovisual y desarrollo.</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Instagram#7</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CCSS imparte talleres a centros de cuidado infantil en materia de Tamizaje, como un filtro en atención de niños y niñas</w:t>
      </w:r>
      <w:r>
        <w:rPr>
          <w:rFonts w:ascii="Century Gothic" w:eastAsia="Century Gothic" w:hAnsi="Century Gothic" w:cs="Century Gothic"/>
          <w:sz w:val="24"/>
          <w:szCs w:val="24"/>
        </w:rPr>
        <w:t xml:space="preserve"> que descongestionar los servicios de salud pública.</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Texto alternativo: Uno de los servicios de salud que se brindan a todos los niños y niñas es el de la salud dental.</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114300" distB="114300" distL="114300" distR="114300">
            <wp:extent cx="5849968" cy="4219429"/>
            <wp:effectExtent l="0" t="0" r="0" b="0"/>
            <wp:docPr id="7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
                    <a:srcRect/>
                    <a:stretch>
                      <a:fillRect/>
                    </a:stretch>
                  </pic:blipFill>
                  <pic:spPr>
                    <a:xfrm>
                      <a:off x="0" y="0"/>
                      <a:ext cx="5849968" cy="4219429"/>
                    </a:xfrm>
                    <a:prstGeom prst="rect">
                      <a:avLst/>
                    </a:prstGeom>
                    <a:ln/>
                  </pic:spPr>
                </pic:pic>
              </a:graphicData>
            </a:graphic>
          </wp:inline>
        </w:drawing>
      </w:r>
      <w:r>
        <w:rPr>
          <w:rFonts w:ascii="Century Gothic" w:eastAsia="Century Gothic" w:hAnsi="Century Gothic" w:cs="Century Gothic"/>
          <w:sz w:val="24"/>
          <w:szCs w:val="24"/>
        </w:rPr>
        <w:t xml:space="preserve">Respuesta: Para </w:t>
      </w:r>
      <w:proofErr w:type="gramStart"/>
      <w:r>
        <w:rPr>
          <w:rFonts w:ascii="Century Gothic" w:eastAsia="Century Gothic" w:hAnsi="Century Gothic" w:cs="Century Gothic"/>
          <w:sz w:val="24"/>
          <w:szCs w:val="24"/>
        </w:rPr>
        <w:t>mayor información</w:t>
      </w:r>
      <w:proofErr w:type="gramEnd"/>
      <w:r>
        <w:rPr>
          <w:rFonts w:ascii="Century Gothic" w:eastAsia="Century Gothic" w:hAnsi="Century Gothic" w:cs="Century Gothic"/>
          <w:sz w:val="24"/>
          <w:szCs w:val="24"/>
        </w:rPr>
        <w:t xml:space="preserve"> diríjase a la Secretaría Técnica de la REDCUDI al 22533506</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lastRenderedPageBreak/>
        <w:drawing>
          <wp:anchor distT="0" distB="0" distL="114300" distR="114300" simplePos="0" relativeHeight="251666432" behindDoc="0" locked="0" layoutInCell="1" hidden="0" allowOverlap="1">
            <wp:simplePos x="0" y="0"/>
            <wp:positionH relativeFrom="margin">
              <wp:posOffset>5227092</wp:posOffset>
            </wp:positionH>
            <wp:positionV relativeFrom="margin">
              <wp:posOffset>8513588</wp:posOffset>
            </wp:positionV>
            <wp:extent cx="1210945" cy="935355"/>
            <wp:effectExtent l="0" t="0" r="0" b="0"/>
            <wp:wrapSquare wrapText="bothSides" distT="0" distB="0" distL="114300" distR="114300"/>
            <wp:docPr id="42"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rPr>
          <w:rFonts w:ascii="Century Gothic" w:eastAsia="Century Gothic" w:hAnsi="Century Gothic" w:cs="Century Gothic"/>
          <w:sz w:val="24"/>
          <w:szCs w:val="24"/>
        </w:rPr>
        <w:t>Post Facebook#8:</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Los Programas Academias de Crianza del PANI y, Somos Familia de CEN CINAI, buscan generar reflexión en cuanto a formas alternativas de crianza, con el objetivo de erradicar los c</w:t>
      </w:r>
      <w:r>
        <w:rPr>
          <w:rFonts w:ascii="Century Gothic" w:eastAsia="Century Gothic" w:hAnsi="Century Gothic" w:cs="Century Gothic"/>
          <w:sz w:val="24"/>
          <w:szCs w:val="24"/>
        </w:rPr>
        <w:t>astigos físicos y tratos humillantes y, procurar el fortalecimiento y protección de los niños y niñas y adolescentes.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Instagram#8:</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PANI y CEN CINAI realizan talleres a padres y madres que enfatizan f</w:t>
      </w:r>
      <w:r>
        <w:rPr>
          <w:rFonts w:ascii="Century Gothic" w:eastAsia="Century Gothic" w:hAnsi="Century Gothic" w:cs="Century Gothic"/>
          <w:sz w:val="24"/>
          <w:szCs w:val="24"/>
        </w:rPr>
        <w:t xml:space="preserve">ormas alternativas de crianza, para erradicar los castigos físicos y procurar el fortalecimiento y protección de los niños y las niñas y adolescentes.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 </w:t>
      </w:r>
      <w:proofErr w:type="spellStart"/>
      <w:r>
        <w:rPr>
          <w:rFonts w:ascii="Century Gothic" w:eastAsia="Century Gothic" w:hAnsi="Century Gothic" w:cs="Century Gothic"/>
          <w:sz w:val="24"/>
          <w:szCs w:val="24"/>
        </w:rPr>
        <w:t>REDCUDIacademiasdecrianzaPANI</w:t>
      </w:r>
      <w:proofErr w:type="spellEnd"/>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#REDCUDIsomosfamiliaCENCINAI.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w:t>
      </w:r>
      <w:r>
        <w:rPr>
          <w:rFonts w:ascii="Century Gothic" w:eastAsia="Century Gothic" w:hAnsi="Century Gothic" w:cs="Century Gothic"/>
          <w:sz w:val="24"/>
          <w:szCs w:val="24"/>
        </w:rPr>
        <w:t>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Texto alternativo: Taller impartido para padres y madres, sobre el adecuado cuido infantil de los niños y 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lastRenderedPageBreak/>
        <w:drawing>
          <wp:inline distT="0" distB="0" distL="0" distR="0">
            <wp:extent cx="5809700" cy="4540043"/>
            <wp:effectExtent l="0" t="0" r="0" b="0"/>
            <wp:docPr id="7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7"/>
                    <a:srcRect/>
                    <a:stretch>
                      <a:fillRect/>
                    </a:stretch>
                  </pic:blipFill>
                  <pic:spPr>
                    <a:xfrm>
                      <a:off x="0" y="0"/>
                      <a:ext cx="5809700" cy="4540043"/>
                    </a:xfrm>
                    <a:prstGeom prst="rect">
                      <a:avLst/>
                    </a:prstGeom>
                    <a:ln/>
                  </pic:spPr>
                </pic:pic>
              </a:graphicData>
            </a:graphic>
          </wp:inline>
        </w:drawing>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67456" behindDoc="0" locked="0" layoutInCell="1" hidden="0" allowOverlap="1">
            <wp:simplePos x="0" y="0"/>
            <wp:positionH relativeFrom="margin">
              <wp:posOffset>5281684</wp:posOffset>
            </wp:positionH>
            <wp:positionV relativeFrom="margin">
              <wp:posOffset>8536201</wp:posOffset>
            </wp:positionV>
            <wp:extent cx="1210945" cy="935355"/>
            <wp:effectExtent l="0" t="0" r="0" b="0"/>
            <wp:wrapSquare wrapText="bothSides" distT="0" distB="0" distL="114300" distR="114300"/>
            <wp:docPr id="41"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lastRenderedPageBreak/>
        <w:drawing>
          <wp:inline distT="0" distB="0" distL="0" distR="0">
            <wp:extent cx="5733415" cy="4836624"/>
            <wp:effectExtent l="0" t="0" r="0" b="0"/>
            <wp:docPr id="76" name="image13.jpg" descr="C:\Users\Ezapata\Documents\redcudi\redcudi\documentos 2018\red de cuido 2018\estrategia de comunicación\campaña expectativa\carpeta diana\Post 10.jpg"/>
            <wp:cNvGraphicFramePr/>
            <a:graphic xmlns:a="http://schemas.openxmlformats.org/drawingml/2006/main">
              <a:graphicData uri="http://schemas.openxmlformats.org/drawingml/2006/picture">
                <pic:pic xmlns:pic="http://schemas.openxmlformats.org/drawingml/2006/picture">
                  <pic:nvPicPr>
                    <pic:cNvPr id="0" name="image13.jpg" descr="C:\Users\Ezapata\Documents\redcudi\redcudi\documentos 2018\red de cuido 2018\estrategia de comunicación\campaña expectativa\carpeta diana\Post 10.jpg"/>
                    <pic:cNvPicPr preferRelativeResize="0"/>
                  </pic:nvPicPr>
                  <pic:blipFill>
                    <a:blip r:embed="rId18"/>
                    <a:srcRect/>
                    <a:stretch>
                      <a:fillRect/>
                    </a:stretch>
                  </pic:blipFill>
                  <pic:spPr>
                    <a:xfrm>
                      <a:off x="0" y="0"/>
                      <a:ext cx="5733415" cy="4836624"/>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Respuesta: Para ser parte de este programa puede comunicarse al CEN </w:t>
      </w:r>
      <w:proofErr w:type="gramStart"/>
      <w:r>
        <w:rPr>
          <w:rFonts w:ascii="Century Gothic" w:eastAsia="Century Gothic" w:hAnsi="Century Gothic" w:cs="Century Gothic"/>
          <w:sz w:val="24"/>
          <w:szCs w:val="24"/>
        </w:rPr>
        <w:t>CINAI  y</w:t>
      </w:r>
      <w:proofErr w:type="gramEnd"/>
      <w:r>
        <w:rPr>
          <w:rFonts w:ascii="Century Gothic" w:eastAsia="Century Gothic" w:hAnsi="Century Gothic" w:cs="Century Gothic"/>
          <w:sz w:val="24"/>
          <w:szCs w:val="24"/>
        </w:rPr>
        <w:t xml:space="preserve"> al PANI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68480" behindDoc="0" locked="0" layoutInCell="1" hidden="0" allowOverlap="1">
            <wp:simplePos x="0" y="0"/>
            <wp:positionH relativeFrom="margin">
              <wp:posOffset>5254388</wp:posOffset>
            </wp:positionH>
            <wp:positionV relativeFrom="margin">
              <wp:posOffset>8504754</wp:posOffset>
            </wp:positionV>
            <wp:extent cx="1210945" cy="935355"/>
            <wp:effectExtent l="0" t="0" r="0" b="0"/>
            <wp:wrapSquare wrapText="bothSides" distT="0" distB="0" distL="114300" distR="114300"/>
            <wp:docPr id="55"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br w:type="page"/>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Post Facebook #9:</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Gracias a los talleres Formando Líderes y Lideresas para la Inclusión y, La Maleta Viajera, se ha sensibilizado en relación con el tema de discapacida</w:t>
      </w:r>
      <w:r>
        <w:rPr>
          <w:rFonts w:ascii="Century Gothic" w:eastAsia="Century Gothic" w:hAnsi="Century Gothic" w:cs="Century Gothic"/>
          <w:sz w:val="24"/>
          <w:szCs w:val="24"/>
        </w:rPr>
        <w:t>d dirigidos a las personas que laboran en los centros de atención y, los niños y niñas que asisten; con el fin de desarrollar un ambiente de equidad y respeto a los derechos humanos.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#REDCUDIformandolíderesylideresasparalainclusión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#REDCUDIlamale</w:t>
      </w:r>
      <w:r>
        <w:rPr>
          <w:rFonts w:ascii="Century Gothic" w:eastAsia="Century Gothic" w:hAnsi="Century Gothic" w:cs="Century Gothic"/>
          <w:sz w:val="24"/>
          <w:szCs w:val="24"/>
        </w:rPr>
        <w:t>taviajera</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#REDCUDIcircuitomostruoso</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Instagram #9:</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 busca el desarrollo de ambientes de equidad y respeto de los derechos humanos mediante talleres sobre el tema de discapacidad dirigidos a niños y niña</w:t>
      </w:r>
      <w:r>
        <w:rPr>
          <w:rFonts w:ascii="Century Gothic" w:eastAsia="Century Gothic" w:hAnsi="Century Gothic" w:cs="Century Gothic"/>
          <w:sz w:val="24"/>
          <w:szCs w:val="24"/>
        </w:rPr>
        <w:t>s y a las personas que laboran en los centros de atención.</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#REDCUDIformandolíderesylideresasparalainclusión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#REDCUDIlamaletaviajera</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#REDCUDIcircuitomostruoso</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Texto alternativo: Niños y niñas aprendiendo </w:t>
      </w:r>
      <w:r>
        <w:rPr>
          <w:rFonts w:ascii="Century Gothic" w:eastAsia="Century Gothic" w:hAnsi="Century Gothic" w:cs="Century Gothic"/>
          <w:sz w:val="24"/>
          <w:szCs w:val="24"/>
        </w:rPr>
        <w:t>sobre los fundamentos principales de la maleta viajera, la equidad y el respeto.</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0" distB="0" distL="0" distR="0">
            <wp:extent cx="2962882" cy="2499859"/>
            <wp:effectExtent l="0" t="0" r="0" b="0"/>
            <wp:docPr id="4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a:srcRect/>
                    <a:stretch>
                      <a:fillRect/>
                    </a:stretch>
                  </pic:blipFill>
                  <pic:spPr>
                    <a:xfrm>
                      <a:off x="0" y="0"/>
                      <a:ext cx="2962882" cy="2499859"/>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69504" behindDoc="0" locked="0" layoutInCell="1" hidden="0" allowOverlap="1">
            <wp:simplePos x="0" y="0"/>
            <wp:positionH relativeFrom="margin">
              <wp:posOffset>5227092</wp:posOffset>
            </wp:positionH>
            <wp:positionV relativeFrom="margin">
              <wp:posOffset>8505616</wp:posOffset>
            </wp:positionV>
            <wp:extent cx="1210945" cy="935355"/>
            <wp:effectExtent l="0" t="0" r="0" b="0"/>
            <wp:wrapSquare wrapText="bothSides" distT="0" distB="0" distL="114300" distR="114300"/>
            <wp:docPr id="53"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rPr>
          <w:rFonts w:ascii="Century Gothic" w:eastAsia="Century Gothic" w:hAnsi="Century Gothic" w:cs="Century Gothic"/>
          <w:sz w:val="24"/>
          <w:szCs w:val="24"/>
        </w:rPr>
        <w:t xml:space="preserve">Respuesta: Para </w:t>
      </w:r>
      <w:proofErr w:type="gramStart"/>
      <w:r>
        <w:rPr>
          <w:rFonts w:ascii="Century Gothic" w:eastAsia="Century Gothic" w:hAnsi="Century Gothic" w:cs="Century Gothic"/>
          <w:sz w:val="24"/>
          <w:szCs w:val="24"/>
        </w:rPr>
        <w:t>mayor información</w:t>
      </w:r>
      <w:proofErr w:type="gramEnd"/>
      <w:r>
        <w:rPr>
          <w:rFonts w:ascii="Century Gothic" w:eastAsia="Century Gothic" w:hAnsi="Century Gothic" w:cs="Century Gothic"/>
          <w:sz w:val="24"/>
          <w:szCs w:val="24"/>
        </w:rPr>
        <w:t xml:space="preserve"> diríjase a la Secretaría Técnica de la REDCUDI al 22533506</w:t>
      </w:r>
    </w:p>
    <w:p w:rsidR="009A7A68" w:rsidRDefault="00035F1C">
      <w:pPr>
        <w:rPr>
          <w:rFonts w:ascii="Century Gothic" w:eastAsia="Century Gothic" w:hAnsi="Century Gothic" w:cs="Century Gothic"/>
          <w:sz w:val="24"/>
          <w:szCs w:val="24"/>
        </w:rPr>
      </w:pPr>
      <w:r>
        <w:rPr>
          <w:rFonts w:ascii="Century Gothic" w:eastAsia="Century Gothic" w:hAnsi="Century Gothic" w:cs="Century Gothic"/>
          <w:sz w:val="24"/>
          <w:szCs w:val="24"/>
        </w:rPr>
        <w:t>Post Facebook#10:</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 xml:space="preserve">El INAMU imparte de talleres de formación humana, dirigidos a muchas madres de la REDCUDI, en los que se abarcan temas con relación a los diferentes tipos de violencia contra las mujeres. La finalidad es romper con los ciclos de violencia intrafamiliar </w:t>
      </w:r>
      <w:proofErr w:type="gramStart"/>
      <w:r>
        <w:rPr>
          <w:rFonts w:ascii="Century Gothic" w:eastAsia="Century Gothic" w:hAnsi="Century Gothic" w:cs="Century Gothic"/>
          <w:sz w:val="24"/>
          <w:szCs w:val="24"/>
        </w:rPr>
        <w:t>y</w:t>
      </w:r>
      <w:proofErr w:type="gramEnd"/>
      <w:r>
        <w:rPr>
          <w:rFonts w:ascii="Century Gothic" w:eastAsia="Century Gothic" w:hAnsi="Century Gothic" w:cs="Century Gothic"/>
          <w:sz w:val="24"/>
          <w:szCs w:val="24"/>
        </w:rPr>
        <w:t xml:space="preserve"> a</w:t>
      </w:r>
      <w:r>
        <w:rPr>
          <w:rFonts w:ascii="Century Gothic" w:eastAsia="Century Gothic" w:hAnsi="Century Gothic" w:cs="Century Gothic"/>
          <w:sz w:val="24"/>
          <w:szCs w:val="24"/>
        </w:rPr>
        <w:t>demás, de la promoción para el desarrollo de sus capacidades y acceso al empleo.</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Instagram#10:</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INAMU mediante talleres dirigidos a mujeres madres pretende ayudar a romper con los ciclos de violencia </w:t>
      </w:r>
      <w:proofErr w:type="gramStart"/>
      <w:r>
        <w:rPr>
          <w:rFonts w:ascii="Century Gothic" w:eastAsia="Century Gothic" w:hAnsi="Century Gothic" w:cs="Century Gothic"/>
          <w:sz w:val="24"/>
          <w:szCs w:val="24"/>
        </w:rPr>
        <w:t>i</w:t>
      </w:r>
      <w:r>
        <w:rPr>
          <w:rFonts w:ascii="Century Gothic" w:eastAsia="Century Gothic" w:hAnsi="Century Gothic" w:cs="Century Gothic"/>
          <w:sz w:val="24"/>
          <w:szCs w:val="24"/>
        </w:rPr>
        <w:t>ntrafamiliar</w:t>
      </w:r>
      <w:proofErr w:type="gramEnd"/>
      <w:r>
        <w:rPr>
          <w:rFonts w:ascii="Century Gothic" w:eastAsia="Century Gothic" w:hAnsi="Century Gothic" w:cs="Century Gothic"/>
          <w:sz w:val="24"/>
          <w:szCs w:val="24"/>
        </w:rPr>
        <w:t xml:space="preserve"> así como, el desarrollo de sus capacidades y acceso al empleo.</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#INAMUtalleres de formación humana</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Texto alternativo: Madres que fueron parte de los talleres de formación humana de manera exit</w:t>
      </w:r>
      <w:r>
        <w:rPr>
          <w:rFonts w:ascii="Century Gothic" w:eastAsia="Century Gothic" w:hAnsi="Century Gothic" w:cs="Century Gothic"/>
          <w:sz w:val="24"/>
          <w:szCs w:val="24"/>
        </w:rPr>
        <w:t>osa.</w:t>
      </w:r>
    </w:p>
    <w:p w:rsidR="009A7A68" w:rsidRDefault="009A7A68">
      <w:pPr>
        <w:jc w:val="both"/>
        <w:rPr>
          <w:rFonts w:ascii="Century Gothic" w:eastAsia="Century Gothic" w:hAnsi="Century Gothic" w:cs="Century Gothic"/>
          <w:sz w:val="24"/>
          <w:szCs w:val="24"/>
        </w:rPr>
      </w:pP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0" distB="0" distL="0" distR="0">
            <wp:extent cx="4129757" cy="3484383"/>
            <wp:effectExtent l="0" t="0" r="0" b="0"/>
            <wp:docPr id="46" name="image2.jpg" descr="E:\Post\Post 10.jpg"/>
            <wp:cNvGraphicFramePr/>
            <a:graphic xmlns:a="http://schemas.openxmlformats.org/drawingml/2006/main">
              <a:graphicData uri="http://schemas.openxmlformats.org/drawingml/2006/picture">
                <pic:pic xmlns:pic="http://schemas.openxmlformats.org/drawingml/2006/picture">
                  <pic:nvPicPr>
                    <pic:cNvPr id="0" name="image2.jpg" descr="E:\Post\Post 10.jpg"/>
                    <pic:cNvPicPr preferRelativeResize="0"/>
                  </pic:nvPicPr>
                  <pic:blipFill>
                    <a:blip r:embed="rId20"/>
                    <a:srcRect/>
                    <a:stretch>
                      <a:fillRect/>
                    </a:stretch>
                  </pic:blipFill>
                  <pic:spPr>
                    <a:xfrm>
                      <a:off x="0" y="0"/>
                      <a:ext cx="4129757" cy="3484383"/>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Respuesta: Para </w:t>
      </w:r>
      <w:proofErr w:type="gramStart"/>
      <w:r>
        <w:rPr>
          <w:rFonts w:ascii="Century Gothic" w:eastAsia="Century Gothic" w:hAnsi="Century Gothic" w:cs="Century Gothic"/>
          <w:sz w:val="24"/>
          <w:szCs w:val="24"/>
        </w:rPr>
        <w:t>mayor información</w:t>
      </w:r>
      <w:proofErr w:type="gramEnd"/>
      <w:r>
        <w:rPr>
          <w:rFonts w:ascii="Century Gothic" w:eastAsia="Century Gothic" w:hAnsi="Century Gothic" w:cs="Century Gothic"/>
          <w:sz w:val="24"/>
          <w:szCs w:val="24"/>
        </w:rPr>
        <w:t xml:space="preserve"> diríjase al INAMU</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70528" behindDoc="0" locked="0" layoutInCell="1" hidden="0" allowOverlap="1">
            <wp:simplePos x="0" y="0"/>
            <wp:positionH relativeFrom="margin">
              <wp:posOffset>5268036</wp:posOffset>
            </wp:positionH>
            <wp:positionV relativeFrom="margin">
              <wp:posOffset>8531007</wp:posOffset>
            </wp:positionV>
            <wp:extent cx="1210945" cy="935355"/>
            <wp:effectExtent l="0" t="0" r="0" b="0"/>
            <wp:wrapSquare wrapText="bothSides" distT="0" distB="0" distL="114300" distR="114300"/>
            <wp:docPr id="68"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br w:type="page"/>
      </w:r>
      <w:r>
        <w:rPr>
          <w:rFonts w:ascii="Century Gothic" w:eastAsia="Century Gothic" w:hAnsi="Century Gothic" w:cs="Century Gothic"/>
          <w:sz w:val="24"/>
          <w:szCs w:val="24"/>
        </w:rPr>
        <w:lastRenderedPageBreak/>
        <w:t>Post Facebook #11:</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Dentro de las acciones de fortalecimiento y mejoramiento en la calidad de los servicios, el MEP construyó la “Guía Pedagógica para los niños y las niñas desde el nacimiento </w:t>
      </w:r>
      <w:r>
        <w:rPr>
          <w:rFonts w:ascii="Century Gothic" w:eastAsia="Century Gothic" w:hAnsi="Century Gothic" w:cs="Century Gothic"/>
          <w:sz w:val="24"/>
          <w:szCs w:val="24"/>
        </w:rPr>
        <w:t>hasta los 4 años”.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#MEPGuíapedagógicaparalosniñosylasniñasdesdeelnacimientohastalos4años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Instagram#11:</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MEP desarrolló acciones para el fortalecimiento y mejoramiento en la calidad de los servicios mediante la nueva guía pedagógica para primera infancia</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#MEPGuíapedagógicaparalosniñosylasniñasdesdeelnacimientohastalos4años”.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w:t>
      </w:r>
      <w:r>
        <w:rPr>
          <w:rFonts w:ascii="Century Gothic" w:eastAsia="Century Gothic" w:hAnsi="Century Gothic" w:cs="Century Gothic"/>
          <w:sz w:val="24"/>
          <w:szCs w:val="24"/>
        </w:rPr>
        <w:t>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Texto alternativo: Cuidadora de centro de cuido habla sobre la función de la guía pedagógica.</w:t>
      </w:r>
    </w:p>
    <w:p w:rsidR="009A7A68" w:rsidRDefault="009A7A68">
      <w:pPr>
        <w:jc w:val="both"/>
        <w:rPr>
          <w:rFonts w:ascii="Century Gothic" w:eastAsia="Century Gothic" w:hAnsi="Century Gothic" w:cs="Century Gothic"/>
          <w:sz w:val="24"/>
          <w:szCs w:val="24"/>
        </w:rPr>
      </w:pP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VIDEO#11 Guía Pedagógica</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0" distB="0" distL="0" distR="0">
            <wp:extent cx="4399377" cy="2302769"/>
            <wp:effectExtent l="0" t="0" r="0" b="0"/>
            <wp:docPr id="4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
                    <a:srcRect/>
                    <a:stretch>
                      <a:fillRect/>
                    </a:stretch>
                  </pic:blipFill>
                  <pic:spPr>
                    <a:xfrm>
                      <a:off x="0" y="0"/>
                      <a:ext cx="4399377" cy="2302769"/>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Respuesta: Para </w:t>
      </w:r>
      <w:proofErr w:type="gramStart"/>
      <w:r>
        <w:rPr>
          <w:rFonts w:ascii="Century Gothic" w:eastAsia="Century Gothic" w:hAnsi="Century Gothic" w:cs="Century Gothic"/>
          <w:sz w:val="24"/>
          <w:szCs w:val="24"/>
        </w:rPr>
        <w:t>mayor información</w:t>
      </w:r>
      <w:proofErr w:type="gramEnd"/>
      <w:r>
        <w:rPr>
          <w:rFonts w:ascii="Century Gothic" w:eastAsia="Century Gothic" w:hAnsi="Century Gothic" w:cs="Century Gothic"/>
          <w:sz w:val="24"/>
          <w:szCs w:val="24"/>
        </w:rPr>
        <w:t xml:space="preserve"> diríjase a la Secretaría Técnica de la REDCUDI al 22533506 y al MEP</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Enlace video:</w:t>
      </w:r>
      <w:r>
        <w:t xml:space="preserve"> </w:t>
      </w:r>
      <w:hyperlink r:id="rId22">
        <w:r>
          <w:rPr>
            <w:rFonts w:ascii="Century Gothic" w:eastAsia="Century Gothic" w:hAnsi="Century Gothic" w:cs="Century Gothic"/>
            <w:color w:val="0000FF"/>
            <w:sz w:val="24"/>
            <w:szCs w:val="24"/>
            <w:u w:val="single"/>
          </w:rPr>
          <w:t>https://youtu.be/eL7Jsnd6KfE</w:t>
        </w:r>
      </w:hyperlink>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71552" behindDoc="0" locked="0" layoutInCell="1" hidden="0" allowOverlap="1">
            <wp:simplePos x="0" y="0"/>
            <wp:positionH relativeFrom="margin">
              <wp:posOffset>5268036</wp:posOffset>
            </wp:positionH>
            <wp:positionV relativeFrom="margin">
              <wp:posOffset>8503371</wp:posOffset>
            </wp:positionV>
            <wp:extent cx="1210945" cy="935355"/>
            <wp:effectExtent l="0" t="0" r="0" b="0"/>
            <wp:wrapSquare wrapText="bothSides" distT="0" distB="0" distL="114300" distR="114300"/>
            <wp:docPr id="77"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rPr>
          <w:rFonts w:ascii="Century Gothic" w:eastAsia="Century Gothic" w:hAnsi="Century Gothic" w:cs="Century Gothic"/>
          <w:sz w:val="24"/>
          <w:szCs w:val="24"/>
        </w:rPr>
        <w:t>Post Facebook#12:</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 xml:space="preserve">La REDCUDI está conformada por IMAS, PANI </w:t>
      </w:r>
      <w:r>
        <w:rPr>
          <w:rFonts w:ascii="Century Gothic" w:eastAsia="Century Gothic" w:hAnsi="Century Gothic" w:cs="Century Gothic"/>
          <w:sz w:val="24"/>
          <w:szCs w:val="24"/>
        </w:rPr>
        <w:t>y CEN CINAI, las cuales juntas atienden a niños y niñas de más de 50 mil familias.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#REDCUDI-PANI-CENCINAI-IMAS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Post Instagram #12:</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#REDCUDI es IMAS, PANI y CEN CINAI, todas ellas atienden a más </w:t>
      </w:r>
      <w:r>
        <w:rPr>
          <w:rFonts w:ascii="Century Gothic" w:eastAsia="Century Gothic" w:hAnsi="Century Gothic" w:cs="Century Gothic"/>
          <w:sz w:val="24"/>
          <w:szCs w:val="24"/>
        </w:rPr>
        <w:t>de 50 mil a niños y niñas de todo el país.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#REDCUDI-PANI-CENCINAI-IMAS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Texto alternativo: Todos los integrantes de un centro de cuido, tanto los niños y niñas como sus Encargadas de cuidarlos y darles una adecuada</w:t>
      </w:r>
      <w:r>
        <w:rPr>
          <w:rFonts w:ascii="Century Gothic" w:eastAsia="Century Gothic" w:hAnsi="Century Gothic" w:cs="Century Gothic"/>
          <w:sz w:val="24"/>
          <w:szCs w:val="24"/>
        </w:rPr>
        <w:t xml:space="preserve"> educación.</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114300" distB="114300" distL="114300" distR="114300">
            <wp:extent cx="4167318" cy="3348931"/>
            <wp:effectExtent l="0" t="0" r="0" b="0"/>
            <wp:docPr id="4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4167318" cy="3348931"/>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Respuesta: Para ser parte de este programa puede comunicarse al CEN CINAI, al PANI o al IMAS al número 1311opción</w:t>
      </w:r>
    </w:p>
    <w:p w:rsidR="009A7A68" w:rsidRDefault="009A7A68">
      <w:pPr>
        <w:jc w:val="both"/>
        <w:rPr>
          <w:rFonts w:ascii="Century Gothic" w:eastAsia="Century Gothic" w:hAnsi="Century Gothic" w:cs="Century Gothic"/>
          <w:sz w:val="24"/>
          <w:szCs w:val="24"/>
        </w:rPr>
      </w:pPr>
    </w:p>
    <w:p w:rsidR="009A7A68" w:rsidRDefault="009A7A68">
      <w:pPr>
        <w:jc w:val="both"/>
        <w:rPr>
          <w:rFonts w:ascii="Century Gothic" w:eastAsia="Century Gothic" w:hAnsi="Century Gothic" w:cs="Century Gothic"/>
          <w:sz w:val="24"/>
          <w:szCs w:val="24"/>
        </w:rPr>
      </w:pPr>
    </w:p>
    <w:p w:rsidR="009A7A68" w:rsidRDefault="009A7A68">
      <w:pPr>
        <w:jc w:val="both"/>
        <w:rPr>
          <w:rFonts w:ascii="Century Gothic" w:eastAsia="Century Gothic" w:hAnsi="Century Gothic" w:cs="Century Gothic"/>
          <w:sz w:val="24"/>
          <w:szCs w:val="24"/>
        </w:rPr>
      </w:pP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72576" behindDoc="0" locked="0" layoutInCell="1" hidden="0" allowOverlap="1">
            <wp:simplePos x="0" y="0"/>
            <wp:positionH relativeFrom="margin">
              <wp:posOffset>5240740</wp:posOffset>
            </wp:positionH>
            <wp:positionV relativeFrom="margin">
              <wp:posOffset>8504555</wp:posOffset>
            </wp:positionV>
            <wp:extent cx="1210945" cy="935355"/>
            <wp:effectExtent l="0" t="0" r="0" b="0"/>
            <wp:wrapSquare wrapText="bothSides" distT="0" distB="0" distL="114300" distR="114300"/>
            <wp:docPr id="60"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rPr>
          <w:rFonts w:ascii="Century Gothic" w:eastAsia="Century Gothic" w:hAnsi="Century Gothic" w:cs="Century Gothic"/>
          <w:sz w:val="24"/>
          <w:szCs w:val="24"/>
        </w:rPr>
        <w:t>Post Facebook#13:</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El Fondo de Asignaciones Familiares (FODESAF) destina 4% de los recursos destinados al financiamiento de programas sociales, a REDCUDI, los cuales se invierten en infraestructura –CECUDI- y gastos operativos para el funcionamiento de centros detención.</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w:t>
      </w:r>
      <w:r>
        <w:rPr>
          <w:rFonts w:ascii="Century Gothic" w:eastAsia="Century Gothic" w:hAnsi="Century Gothic" w:cs="Century Gothic"/>
          <w:sz w:val="24"/>
          <w:szCs w:val="24"/>
        </w:rPr>
        <w:t>DCUDI</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#REDCUDI-FODESAF</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#REDCUDILEY9220</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shd w:val="clear" w:color="auto" w:fill="FFE599"/>
        </w:rPr>
      </w:pPr>
      <w:r>
        <w:rPr>
          <w:rFonts w:ascii="Century Gothic" w:eastAsia="Century Gothic" w:hAnsi="Century Gothic" w:cs="Century Gothic"/>
          <w:sz w:val="24"/>
          <w:szCs w:val="24"/>
        </w:rPr>
        <w:t>Post Instagram#13:</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FODESAF destina 4% de sus recursos a la REDCUDI, que se invierten en infraestructura –CECUDI- y atención diaria de niños y niñas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#REDCUDI-FODESAF</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#REDCUDILEY9220</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Texto alternativo: Los recursos que recibe</w:t>
      </w:r>
      <w:r>
        <w:rPr>
          <w:rFonts w:ascii="Century Gothic" w:eastAsia="Century Gothic" w:hAnsi="Century Gothic" w:cs="Century Gothic"/>
          <w:sz w:val="24"/>
          <w:szCs w:val="24"/>
        </w:rPr>
        <w:t xml:space="preserve"> REDCUDI son destinados para la mejora de la calidad de vida de todos los niños y niñas que acuden a estos centros.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114300" distB="114300" distL="114300" distR="114300">
            <wp:extent cx="2751976" cy="3487046"/>
            <wp:effectExtent l="0" t="0" r="0" b="0"/>
            <wp:docPr id="5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
                    <a:srcRect/>
                    <a:stretch>
                      <a:fillRect/>
                    </a:stretch>
                  </pic:blipFill>
                  <pic:spPr>
                    <a:xfrm>
                      <a:off x="0" y="0"/>
                      <a:ext cx="2751976" cy="3487046"/>
                    </a:xfrm>
                    <a:prstGeom prst="rect">
                      <a:avLst/>
                    </a:prstGeom>
                    <a:ln/>
                  </pic:spPr>
                </pic:pic>
              </a:graphicData>
            </a:graphic>
          </wp:inline>
        </w:drawing>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73600" behindDoc="0" locked="0" layoutInCell="1" hidden="0" allowOverlap="1">
            <wp:simplePos x="0" y="0"/>
            <wp:positionH relativeFrom="margin">
              <wp:posOffset>5199797</wp:posOffset>
            </wp:positionH>
            <wp:positionV relativeFrom="margin">
              <wp:posOffset>8502224</wp:posOffset>
            </wp:positionV>
            <wp:extent cx="1210945" cy="935355"/>
            <wp:effectExtent l="0" t="0" r="0" b="0"/>
            <wp:wrapSquare wrapText="bothSides" distT="0" distB="0" distL="114300" distR="114300"/>
            <wp:docPr id="74"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lastRenderedPageBreak/>
        <w:drawing>
          <wp:anchor distT="0" distB="0" distL="114300" distR="114300" simplePos="0" relativeHeight="251674624" behindDoc="0" locked="0" layoutInCell="1" hidden="0" allowOverlap="1">
            <wp:simplePos x="0" y="0"/>
            <wp:positionH relativeFrom="margin">
              <wp:posOffset>5158105</wp:posOffset>
            </wp:positionH>
            <wp:positionV relativeFrom="margin">
              <wp:posOffset>8501380</wp:posOffset>
            </wp:positionV>
            <wp:extent cx="1210945" cy="935355"/>
            <wp:effectExtent l="0" t="0" r="0" b="0"/>
            <wp:wrapSquare wrapText="bothSides" distT="0" distB="0" distL="114300" distR="114300"/>
            <wp:docPr id="54"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rPr>
          <w:rFonts w:ascii="Century Gothic" w:eastAsia="Century Gothic" w:hAnsi="Century Gothic" w:cs="Century Gothic"/>
          <w:noProof/>
          <w:sz w:val="24"/>
          <w:szCs w:val="24"/>
        </w:rPr>
        <w:drawing>
          <wp:inline distT="114300" distB="114300" distL="114300" distR="114300">
            <wp:extent cx="2900405" cy="2364765"/>
            <wp:effectExtent l="0" t="0" r="0" b="0"/>
            <wp:docPr id="6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5"/>
                    <a:srcRect/>
                    <a:stretch>
                      <a:fillRect/>
                    </a:stretch>
                  </pic:blipFill>
                  <pic:spPr>
                    <a:xfrm>
                      <a:off x="0" y="0"/>
                      <a:ext cx="2900405" cy="2364765"/>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lastRenderedPageBreak/>
        <w:drawing>
          <wp:inline distT="114300" distB="114300" distL="114300" distR="114300">
            <wp:extent cx="2983517" cy="2934527"/>
            <wp:effectExtent l="0" t="0" r="0" b="0"/>
            <wp:docPr id="6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6"/>
                    <a:srcRect/>
                    <a:stretch>
                      <a:fillRect/>
                    </a:stretch>
                  </pic:blipFill>
                  <pic:spPr>
                    <a:xfrm>
                      <a:off x="0" y="0"/>
                      <a:ext cx="2983517" cy="2934527"/>
                    </a:xfrm>
                    <a:prstGeom prst="rect">
                      <a:avLst/>
                    </a:prstGeom>
                    <a:ln/>
                  </pic:spPr>
                </pic:pic>
              </a:graphicData>
            </a:graphic>
          </wp:inline>
        </w:drawing>
      </w:r>
      <w:r>
        <w:rPr>
          <w:rFonts w:ascii="Century Gothic" w:eastAsia="Century Gothic" w:hAnsi="Century Gothic" w:cs="Century Gothic"/>
          <w:noProof/>
          <w:sz w:val="24"/>
          <w:szCs w:val="24"/>
        </w:rPr>
        <w:drawing>
          <wp:inline distT="114300" distB="114300" distL="114300" distR="114300">
            <wp:extent cx="3261982" cy="3612075"/>
            <wp:effectExtent l="0" t="0" r="0" b="0"/>
            <wp:docPr id="6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7"/>
                    <a:srcRect/>
                    <a:stretch>
                      <a:fillRect/>
                    </a:stretch>
                  </pic:blipFill>
                  <pic:spPr>
                    <a:xfrm>
                      <a:off x="0" y="0"/>
                      <a:ext cx="3261982" cy="3612075"/>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Respuesta: Para </w:t>
      </w:r>
      <w:proofErr w:type="gramStart"/>
      <w:r>
        <w:rPr>
          <w:rFonts w:ascii="Century Gothic" w:eastAsia="Century Gothic" w:hAnsi="Century Gothic" w:cs="Century Gothic"/>
          <w:sz w:val="24"/>
          <w:szCs w:val="24"/>
        </w:rPr>
        <w:t>mayor información</w:t>
      </w:r>
      <w:proofErr w:type="gramEnd"/>
      <w:r>
        <w:rPr>
          <w:rFonts w:ascii="Century Gothic" w:eastAsia="Century Gothic" w:hAnsi="Century Gothic" w:cs="Century Gothic"/>
          <w:sz w:val="24"/>
          <w:szCs w:val="24"/>
        </w:rPr>
        <w:t xml:space="preserve"> diríjase a la Secretaría Técnica de la REDCUDI al 22533506</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anchor distT="0" distB="0" distL="114300" distR="114300" simplePos="0" relativeHeight="251675648" behindDoc="0" locked="0" layoutInCell="1" hidden="0" allowOverlap="1">
            <wp:simplePos x="0" y="0"/>
            <wp:positionH relativeFrom="margin">
              <wp:posOffset>5240740</wp:posOffset>
            </wp:positionH>
            <wp:positionV relativeFrom="margin">
              <wp:posOffset>8499125</wp:posOffset>
            </wp:positionV>
            <wp:extent cx="1210945" cy="935355"/>
            <wp:effectExtent l="0" t="0" r="0" b="0"/>
            <wp:wrapSquare wrapText="bothSides" distT="0" distB="0" distL="114300" distR="114300"/>
            <wp:docPr id="58"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r>
        <w:br w:type="page"/>
      </w:r>
    </w:p>
    <w:p w:rsidR="009A7A68" w:rsidRDefault="00035F1C">
      <w:pPr>
        <w:jc w:val="both"/>
        <w:rPr>
          <w:rFonts w:ascii="Century Gothic" w:eastAsia="Century Gothic" w:hAnsi="Century Gothic" w:cs="Century Gothic"/>
          <w:sz w:val="24"/>
          <w:szCs w:val="24"/>
          <w:shd w:val="clear" w:color="auto" w:fill="FFE599"/>
        </w:rPr>
      </w:pPr>
      <w:r>
        <w:rPr>
          <w:rFonts w:ascii="Century Gothic" w:eastAsia="Century Gothic" w:hAnsi="Century Gothic" w:cs="Century Gothic"/>
          <w:sz w:val="24"/>
          <w:szCs w:val="24"/>
        </w:rPr>
        <w:lastRenderedPageBreak/>
        <w:t>Post Facebook#14:</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IMAS es una de las tres instituciones que asiste a familias en condición de pobreza extrema y pobreza, mediante subsidios para el acceso a los servicios de cuido y desarrollo infantil en CECUDI municipales, Hogares Comunitarios y Centros </w:t>
      </w:r>
      <w:r>
        <w:rPr>
          <w:rFonts w:ascii="Century Gothic" w:eastAsia="Century Gothic" w:hAnsi="Century Gothic" w:cs="Century Gothic"/>
          <w:sz w:val="24"/>
          <w:szCs w:val="24"/>
        </w:rPr>
        <w:t xml:space="preserve">Privados en todo el país. </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shd w:val="clear" w:color="auto" w:fill="FFE599"/>
        </w:rPr>
      </w:pPr>
      <w:r>
        <w:rPr>
          <w:rFonts w:ascii="Century Gothic" w:eastAsia="Century Gothic" w:hAnsi="Century Gothic" w:cs="Century Gothic"/>
          <w:sz w:val="24"/>
          <w:szCs w:val="24"/>
        </w:rPr>
        <w:t>Post Instagram#14:</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IMAS asiste a familias en condición de pobreza extrema y pobreza, mediante el pago de servicios de cuidado y desarrollo infantil atiende a niños y niñas.</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w:t>
      </w:r>
      <w:r>
        <w:rPr>
          <w:rFonts w:ascii="Century Gothic" w:eastAsia="Century Gothic" w:hAnsi="Century Gothic" w:cs="Century Gothic"/>
          <w:sz w:val="24"/>
          <w:szCs w:val="24"/>
        </w:rPr>
        <w:t>CUDI</w:t>
      </w: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#REDCUDIporelinteréssuperiordeniñosyniñas</w:t>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bookmarkStart w:id="0" w:name="_heading=h.gjdgxs" w:colFirst="0" w:colLast="0"/>
      <w:bookmarkEnd w:id="0"/>
      <w:r>
        <w:rPr>
          <w:rFonts w:ascii="Century Gothic" w:eastAsia="Century Gothic" w:hAnsi="Century Gothic" w:cs="Century Gothic"/>
          <w:sz w:val="24"/>
          <w:szCs w:val="24"/>
        </w:rPr>
        <w:t>Texto alternativo: Niñas y niños disfrutando de una de las comidas que se les brinda en los diferentes centros de cuido, esta vez fue sandía.</w:t>
      </w:r>
    </w:p>
    <w:p w:rsidR="009A7A68" w:rsidRDefault="009A7A68">
      <w:pPr>
        <w:jc w:val="both"/>
        <w:rPr>
          <w:rFonts w:ascii="Century Gothic" w:eastAsia="Century Gothic" w:hAnsi="Century Gothic" w:cs="Century Gothic"/>
          <w:sz w:val="24"/>
          <w:szCs w:val="24"/>
        </w:rPr>
      </w:pP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noProof/>
          <w:sz w:val="24"/>
          <w:szCs w:val="24"/>
        </w:rPr>
        <w:drawing>
          <wp:inline distT="114300" distB="114300" distL="114300" distR="114300">
            <wp:extent cx="4987240" cy="3981346"/>
            <wp:effectExtent l="0" t="0" r="0" b="0"/>
            <wp:docPr id="7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8"/>
                    <a:srcRect/>
                    <a:stretch>
                      <a:fillRect/>
                    </a:stretch>
                  </pic:blipFill>
                  <pic:spPr>
                    <a:xfrm>
                      <a:off x="0" y="0"/>
                      <a:ext cx="4987240" cy="3981346"/>
                    </a:xfrm>
                    <a:prstGeom prst="rect">
                      <a:avLst/>
                    </a:prstGeom>
                    <a:ln/>
                  </pic:spPr>
                </pic:pic>
              </a:graphicData>
            </a:graphic>
          </wp:inline>
        </w:drawing>
      </w:r>
    </w:p>
    <w:p w:rsidR="009A7A68" w:rsidRDefault="009A7A68">
      <w:pPr>
        <w:jc w:val="both"/>
        <w:rPr>
          <w:rFonts w:ascii="Century Gothic" w:eastAsia="Century Gothic" w:hAnsi="Century Gothic" w:cs="Century Gothic"/>
          <w:sz w:val="24"/>
          <w:szCs w:val="24"/>
        </w:rPr>
      </w:pPr>
    </w:p>
    <w:p w:rsidR="009A7A68" w:rsidRDefault="00035F1C">
      <w:pPr>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Respuesta: Para ser parte de este programa puede comunicarse </w:t>
      </w:r>
      <w:r>
        <w:rPr>
          <w:rFonts w:ascii="Century Gothic" w:eastAsia="Century Gothic" w:hAnsi="Century Gothic" w:cs="Century Gothic"/>
          <w:sz w:val="24"/>
          <w:szCs w:val="24"/>
        </w:rPr>
        <w:t>al CEN CINAI, al PANI o al IMAS al número 1311opción</w:t>
      </w:r>
    </w:p>
    <w:p w:rsidR="009A7A68" w:rsidRDefault="009A7A68">
      <w:pPr>
        <w:rPr>
          <w:rFonts w:ascii="Century Gothic" w:eastAsia="Century Gothic" w:hAnsi="Century Gothic" w:cs="Century Gothic"/>
        </w:rPr>
      </w:pPr>
    </w:p>
    <w:p w:rsidR="009A7A68" w:rsidRDefault="00035F1C">
      <w:pPr>
        <w:rPr>
          <w:rFonts w:ascii="Century Gothic" w:eastAsia="Century Gothic" w:hAnsi="Century Gothic" w:cs="Century Gothic"/>
        </w:rPr>
      </w:pPr>
      <w:r>
        <w:rPr>
          <w:rFonts w:ascii="Century Gothic" w:eastAsia="Century Gothic" w:hAnsi="Century Gothic" w:cs="Century Gothic"/>
          <w:noProof/>
        </w:rPr>
        <w:lastRenderedPageBreak/>
        <w:drawing>
          <wp:anchor distT="0" distB="0" distL="114300" distR="114300" simplePos="0" relativeHeight="251676672" behindDoc="0" locked="0" layoutInCell="1" hidden="0" allowOverlap="1">
            <wp:simplePos x="0" y="0"/>
            <wp:positionH relativeFrom="margin">
              <wp:posOffset>5240740</wp:posOffset>
            </wp:positionH>
            <wp:positionV relativeFrom="margin">
              <wp:posOffset>8521065</wp:posOffset>
            </wp:positionV>
            <wp:extent cx="1210945" cy="935355"/>
            <wp:effectExtent l="0" t="0" r="0" b="0"/>
            <wp:wrapSquare wrapText="bothSides" distT="0" distB="0" distL="114300" distR="114300"/>
            <wp:docPr id="51" name="image7.png" descr="C:\Users\Monica\Desktop\TCU\Trabajo Comunitario IMAS\Documentos IMAS\Material campaña conceptual\Logo\REDCUDI 2.png"/>
            <wp:cNvGraphicFramePr/>
            <a:graphic xmlns:a="http://schemas.openxmlformats.org/drawingml/2006/main">
              <a:graphicData uri="http://schemas.openxmlformats.org/drawingml/2006/picture">
                <pic:pic xmlns:pic="http://schemas.openxmlformats.org/drawingml/2006/picture">
                  <pic:nvPicPr>
                    <pic:cNvPr id="0" name="image7.png" descr="C:\Users\Monica\Desktop\TCU\Trabajo Comunitario IMAS\Documentos IMAS\Material campaña conceptual\Logo\REDCUDI 2.png"/>
                    <pic:cNvPicPr preferRelativeResize="0"/>
                  </pic:nvPicPr>
                  <pic:blipFill>
                    <a:blip r:embed="rId5"/>
                    <a:srcRect/>
                    <a:stretch>
                      <a:fillRect/>
                    </a:stretch>
                  </pic:blipFill>
                  <pic:spPr>
                    <a:xfrm>
                      <a:off x="0" y="0"/>
                      <a:ext cx="1210945" cy="935355"/>
                    </a:xfrm>
                    <a:prstGeom prst="rect">
                      <a:avLst/>
                    </a:prstGeom>
                    <a:ln/>
                  </pic:spPr>
                </pic:pic>
              </a:graphicData>
            </a:graphic>
          </wp:anchor>
        </w:drawing>
      </w:r>
    </w:p>
    <w:sectPr w:rsidR="009A7A68">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7A68"/>
    <w:rsid w:val="00035F1C"/>
    <w:rsid w:val="009A7A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3203FC9"/>
  <w15:docId w15:val="{0DBD070F-45AB-044B-A08A-80E57B565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s-E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45E2"/>
  </w:style>
  <w:style w:type="paragraph" w:styleId="Heading1">
    <w:name w:val="heading 1"/>
    <w:basedOn w:val="Normal"/>
    <w:next w:val="Normal"/>
    <w:uiPriority w:val="9"/>
    <w:qFormat/>
    <w:rsid w:val="009245E2"/>
    <w:pPr>
      <w:keepNext/>
      <w:keepLines/>
      <w:spacing w:before="400" w:after="120"/>
      <w:outlineLvl w:val="0"/>
    </w:pPr>
    <w:rPr>
      <w:sz w:val="40"/>
      <w:szCs w:val="40"/>
    </w:rPr>
  </w:style>
  <w:style w:type="paragraph" w:styleId="Heading2">
    <w:name w:val="heading 2"/>
    <w:basedOn w:val="Normal"/>
    <w:next w:val="Normal"/>
    <w:uiPriority w:val="9"/>
    <w:semiHidden/>
    <w:unhideWhenUsed/>
    <w:qFormat/>
    <w:rsid w:val="009245E2"/>
    <w:pPr>
      <w:keepNext/>
      <w:keepLines/>
      <w:spacing w:before="360" w:after="120"/>
      <w:outlineLvl w:val="1"/>
    </w:pPr>
    <w:rPr>
      <w:sz w:val="32"/>
      <w:szCs w:val="32"/>
    </w:rPr>
  </w:style>
  <w:style w:type="paragraph" w:styleId="Heading3">
    <w:name w:val="heading 3"/>
    <w:basedOn w:val="Normal"/>
    <w:next w:val="Normal"/>
    <w:uiPriority w:val="9"/>
    <w:semiHidden/>
    <w:unhideWhenUsed/>
    <w:qFormat/>
    <w:rsid w:val="009245E2"/>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rsid w:val="009245E2"/>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rsid w:val="009245E2"/>
    <w:pPr>
      <w:keepNext/>
      <w:keepLines/>
      <w:spacing w:before="240" w:after="80"/>
      <w:outlineLvl w:val="4"/>
    </w:pPr>
    <w:rPr>
      <w:color w:val="666666"/>
    </w:rPr>
  </w:style>
  <w:style w:type="paragraph" w:styleId="Heading6">
    <w:name w:val="heading 6"/>
    <w:basedOn w:val="Normal"/>
    <w:next w:val="Normal"/>
    <w:uiPriority w:val="9"/>
    <w:semiHidden/>
    <w:unhideWhenUsed/>
    <w:qFormat/>
    <w:rsid w:val="009245E2"/>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9245E2"/>
    <w:pPr>
      <w:keepNext/>
      <w:keepLines/>
      <w:spacing w:after="60"/>
    </w:pPr>
    <w:rPr>
      <w:sz w:val="52"/>
      <w:szCs w:val="52"/>
    </w:rPr>
  </w:style>
  <w:style w:type="table" w:customStyle="1" w:styleId="TableNormal1">
    <w:name w:val="Table Normal1"/>
    <w:rsid w:val="009245E2"/>
    <w:tblPr>
      <w:tblCellMar>
        <w:top w:w="0" w:type="dxa"/>
        <w:left w:w="0" w:type="dxa"/>
        <w:bottom w:w="0" w:type="dxa"/>
        <w:right w:w="0" w:type="dxa"/>
      </w:tblCellMar>
    </w:tblPr>
  </w:style>
  <w:style w:type="paragraph" w:styleId="Subtitle">
    <w:name w:val="Subtitle"/>
    <w:basedOn w:val="Normal"/>
    <w:next w:val="Normal"/>
    <w:uiPriority w:val="11"/>
    <w:qFormat/>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3813D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13D7"/>
    <w:rPr>
      <w:rFonts w:ascii="Tahoma" w:hAnsi="Tahoma" w:cs="Tahoma"/>
      <w:sz w:val="16"/>
      <w:szCs w:val="16"/>
    </w:rPr>
  </w:style>
  <w:style w:type="paragraph" w:styleId="Header">
    <w:name w:val="header"/>
    <w:basedOn w:val="Normal"/>
    <w:link w:val="HeaderChar"/>
    <w:uiPriority w:val="99"/>
    <w:unhideWhenUsed/>
    <w:rsid w:val="003C5B17"/>
    <w:pPr>
      <w:tabs>
        <w:tab w:val="center" w:pos="4680"/>
        <w:tab w:val="right" w:pos="9360"/>
      </w:tabs>
      <w:spacing w:line="240" w:lineRule="auto"/>
    </w:pPr>
  </w:style>
  <w:style w:type="character" w:customStyle="1" w:styleId="HeaderChar">
    <w:name w:val="Header Char"/>
    <w:basedOn w:val="DefaultParagraphFont"/>
    <w:link w:val="Header"/>
    <w:uiPriority w:val="99"/>
    <w:rsid w:val="003C5B17"/>
  </w:style>
  <w:style w:type="paragraph" w:styleId="Footer">
    <w:name w:val="footer"/>
    <w:basedOn w:val="Normal"/>
    <w:link w:val="FooterChar"/>
    <w:uiPriority w:val="99"/>
    <w:unhideWhenUsed/>
    <w:rsid w:val="003C5B17"/>
    <w:pPr>
      <w:tabs>
        <w:tab w:val="center" w:pos="4680"/>
        <w:tab w:val="right" w:pos="9360"/>
      </w:tabs>
      <w:spacing w:line="240" w:lineRule="auto"/>
    </w:pPr>
  </w:style>
  <w:style w:type="character" w:customStyle="1" w:styleId="FooterChar">
    <w:name w:val="Footer Char"/>
    <w:basedOn w:val="DefaultParagraphFont"/>
    <w:link w:val="Footer"/>
    <w:uiPriority w:val="99"/>
    <w:rsid w:val="003C5B17"/>
  </w:style>
  <w:style w:type="paragraph" w:styleId="ListParagraph">
    <w:name w:val="List Paragraph"/>
    <w:basedOn w:val="Normal"/>
    <w:uiPriority w:val="34"/>
    <w:qFormat/>
    <w:rsid w:val="005E6869"/>
    <w:pPr>
      <w:ind w:left="720"/>
      <w:contextualSpacing/>
    </w:pPr>
  </w:style>
  <w:style w:type="paragraph" w:styleId="NormalWeb">
    <w:name w:val="Normal (Web)"/>
    <w:basedOn w:val="Normal"/>
    <w:uiPriority w:val="99"/>
    <w:semiHidden/>
    <w:unhideWhenUsed/>
    <w:rsid w:val="009D633C"/>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yperlink">
    <w:name w:val="Hyperlink"/>
    <w:basedOn w:val="DefaultParagraphFont"/>
    <w:uiPriority w:val="99"/>
    <w:unhideWhenUsed/>
    <w:rsid w:val="00B8040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7.png"/><Relationship Id="rId18" Type="http://schemas.openxmlformats.org/officeDocument/2006/relationships/image" Target="media/image11.jpg"/><Relationship Id="rId26" Type="http://schemas.openxmlformats.org/officeDocument/2006/relationships/image" Target="media/image18.jp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3.png"/><Relationship Id="rId12" Type="http://schemas.openxmlformats.org/officeDocument/2006/relationships/hyperlink" Target="https://youtu.be/sTIA9y5nBr8" TargetMode="External"/><Relationship Id="rId17" Type="http://schemas.openxmlformats.org/officeDocument/2006/relationships/image" Target="media/image10.jpg"/><Relationship Id="rId25" Type="http://schemas.openxmlformats.org/officeDocument/2006/relationships/image" Target="media/image17.jp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6.jpg"/><Relationship Id="rId5" Type="http://schemas.openxmlformats.org/officeDocument/2006/relationships/image" Target="media/image1.png"/><Relationship Id="rId15" Type="http://schemas.openxmlformats.org/officeDocument/2006/relationships/image" Target="media/image8.jpg"/><Relationship Id="rId23" Type="http://schemas.openxmlformats.org/officeDocument/2006/relationships/image" Target="media/image15.png"/><Relationship Id="rId28" Type="http://schemas.openxmlformats.org/officeDocument/2006/relationships/image" Target="media/image20.jpg"/><Relationship Id="rId10" Type="http://schemas.openxmlformats.org/officeDocument/2006/relationships/hyperlink" Target="https://youtu.be/Rp8zibztS7w" TargetMode="Externa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youtu.be/eL7Jsnd6KfE" TargetMode="External"/><Relationship Id="rId22" Type="http://schemas.openxmlformats.org/officeDocument/2006/relationships/hyperlink" Target="https://youtu.be/eL7Jsnd6KfE" TargetMode="External"/><Relationship Id="rId27" Type="http://schemas.openxmlformats.org/officeDocument/2006/relationships/image" Target="media/image19.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CLvtllPCRI41147XnpMKfGFkfTQ==">AMUW2mV/pRr6ny92GSC15PQhA0OqmkqYFY+vSRO7Ou9JDXJeZoCtUcOlRYrQGD+kzegyyBGZw5cmKrCjdtTIbKxcSnB8XcUf/Xcu9XTCB80HV4srbRtM0zcBraZfZjE2SLejezMApSXf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25</Pages>
  <Words>2331</Words>
  <Characters>13289</Characters>
  <Application>Microsoft Office Word</Application>
  <DocSecurity>0</DocSecurity>
  <Lines>110</Lines>
  <Paragraphs>31</Paragraphs>
  <ScaleCrop>false</ScaleCrop>
  <Company/>
  <LinksUpToDate>false</LinksUpToDate>
  <CharactersWithSpaces>15589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Evelyn Zapata Diaz</dc:creator>
  <cp:lastModifiedBy>Carlos Andres Oreamuno  Alfaro</cp:lastModifiedBy>
  <cp:revision>2</cp:revision>
  <dcterms:created xsi:type="dcterms:W3CDTF">2019-08-26T20:30:00Z</dcterms:created>
  <dcterms:modified xsi:type="dcterms:W3CDTF">2020-05-19T18:28:00Z</dcterms:modified>
</cp:coreProperties>
</file>